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663552E" w14:textId="04B7578F" w:rsidR="00D72D5D" w:rsidRPr="00CB3381" w:rsidRDefault="00D72D5D" w:rsidP="00D72D5D">
      <w:pPr>
        <w:pStyle w:val="CRCoverPage"/>
        <w:tabs>
          <w:tab w:val="right" w:pos="9639"/>
        </w:tabs>
        <w:rPr>
          <w:rFonts w:asciiTheme="majorHAnsi" w:eastAsia="宋体" w:hAnsiTheme="majorHAnsi" w:cstheme="majorHAnsi"/>
          <w:b/>
          <w:sz w:val="24"/>
          <w:szCs w:val="24"/>
          <w:lang w:val="en-US" w:eastAsia="zh-CN"/>
        </w:rPr>
      </w:pPr>
      <w:bookmarkStart w:id="0" w:name="_Ref399006623"/>
      <w:bookmarkStart w:id="1" w:name="_Toc92513360"/>
      <w:r w:rsidRPr="00CB3381">
        <w:rPr>
          <w:rFonts w:asciiTheme="majorHAnsi" w:hAnsiTheme="majorHAnsi" w:cstheme="majorHAnsi"/>
          <w:b/>
          <w:sz w:val="24"/>
          <w:szCs w:val="24"/>
        </w:rPr>
        <w:t>3GPP TSG-</w:t>
      </w:r>
      <w:r w:rsidRPr="00CB3381">
        <w:rPr>
          <w:rFonts w:asciiTheme="majorHAnsi" w:hAnsiTheme="majorHAnsi" w:cstheme="majorHAnsi"/>
          <w:b/>
          <w:sz w:val="24"/>
          <w:szCs w:val="24"/>
          <w:lang w:val="en-US" w:eastAsia="zh-CN"/>
        </w:rPr>
        <w:t>RAN</w:t>
      </w:r>
      <w:r w:rsidRPr="00CB3381">
        <w:rPr>
          <w:rFonts w:asciiTheme="majorHAnsi" w:hAnsiTheme="majorHAnsi" w:cstheme="majorHAnsi"/>
          <w:b/>
          <w:sz w:val="24"/>
          <w:szCs w:val="24"/>
        </w:rPr>
        <w:t xml:space="preserve"> </w:t>
      </w:r>
      <w:r w:rsidRPr="00CB3381">
        <w:rPr>
          <w:rFonts w:asciiTheme="majorHAnsi" w:eastAsia="宋体" w:hAnsiTheme="majorHAnsi" w:cstheme="majorHAnsi"/>
          <w:b/>
          <w:sz w:val="24"/>
          <w:szCs w:val="24"/>
          <w:lang w:val="en-US" w:eastAsia="zh-CN"/>
        </w:rPr>
        <w:t xml:space="preserve">WG4 </w:t>
      </w:r>
      <w:r w:rsidRPr="00CB3381">
        <w:rPr>
          <w:rFonts w:asciiTheme="majorHAnsi" w:hAnsiTheme="majorHAnsi" w:cstheme="majorHAnsi"/>
          <w:b/>
          <w:sz w:val="24"/>
          <w:szCs w:val="24"/>
        </w:rPr>
        <w:t>Meeting 11</w:t>
      </w:r>
      <w:r w:rsidR="00121A2C" w:rsidRPr="00CB3381">
        <w:rPr>
          <w:rFonts w:asciiTheme="majorHAnsi" w:hAnsiTheme="majorHAnsi" w:cstheme="majorHAnsi"/>
          <w:b/>
          <w:sz w:val="24"/>
          <w:szCs w:val="24"/>
        </w:rPr>
        <w:t>5</w:t>
      </w:r>
      <w:r w:rsidRPr="00CB3381">
        <w:rPr>
          <w:rFonts w:asciiTheme="majorHAnsi" w:hAnsiTheme="majorHAnsi" w:cstheme="majorHAnsi"/>
          <w:b/>
          <w:i/>
          <w:sz w:val="24"/>
          <w:szCs w:val="24"/>
        </w:rPr>
        <w:tab/>
      </w:r>
      <w:r w:rsidR="004F709C" w:rsidRPr="004F709C">
        <w:rPr>
          <w:rFonts w:asciiTheme="majorHAnsi" w:eastAsia="宋体" w:hAnsiTheme="majorHAnsi" w:cstheme="majorHAnsi"/>
          <w:b/>
          <w:sz w:val="24"/>
          <w:szCs w:val="24"/>
          <w:lang w:val="en-US" w:eastAsia="zh-CN"/>
        </w:rPr>
        <w:t>R4-2509761</w:t>
      </w:r>
    </w:p>
    <w:p w14:paraId="0D13AC4A" w14:textId="77777777" w:rsidR="004F709C" w:rsidRPr="004F709C" w:rsidRDefault="004F709C" w:rsidP="004F709C">
      <w:pPr>
        <w:overflowPunct w:val="0"/>
        <w:autoSpaceDE w:val="0"/>
        <w:autoSpaceDN w:val="0"/>
        <w:adjustRightInd w:val="0"/>
        <w:spacing w:before="120" w:after="120"/>
        <w:textAlignment w:val="baseline"/>
        <w:rPr>
          <w:rFonts w:asciiTheme="majorHAnsi" w:eastAsia="Times New Roman" w:hAnsiTheme="majorHAnsi"/>
          <w:b/>
          <w:kern w:val="0"/>
          <w:sz w:val="24"/>
          <w:szCs w:val="24"/>
          <w:lang w:val="en-GB" w:eastAsia="en-US"/>
        </w:rPr>
      </w:pPr>
      <w:r w:rsidRPr="004F709C">
        <w:rPr>
          <w:rFonts w:asciiTheme="majorHAnsi" w:eastAsia="Times New Roman" w:hAnsiTheme="majorHAnsi"/>
          <w:b/>
          <w:kern w:val="0"/>
          <w:sz w:val="24"/>
          <w:szCs w:val="24"/>
          <w:lang w:val="en-GB" w:eastAsia="en-US"/>
        </w:rPr>
        <w:t>Bengaluru, India, August 25th – 29th, 2025</w:t>
      </w:r>
    </w:p>
    <w:p w14:paraId="67B6E04D" w14:textId="77777777" w:rsidR="006E5755" w:rsidRPr="004F709C" w:rsidRDefault="006E5755" w:rsidP="006E5755">
      <w:pPr>
        <w:overflowPunct w:val="0"/>
        <w:autoSpaceDE w:val="0"/>
        <w:autoSpaceDN w:val="0"/>
        <w:adjustRightInd w:val="0"/>
        <w:spacing w:after="120"/>
        <w:textAlignment w:val="baseline"/>
        <w:rPr>
          <w:rFonts w:asciiTheme="majorHAnsi" w:hAnsiTheme="majorHAnsi"/>
          <w:b/>
          <w:bCs/>
          <w:szCs w:val="20"/>
          <w:lang w:val="en-GB"/>
        </w:rPr>
      </w:pPr>
    </w:p>
    <w:p w14:paraId="6DC7E2FB" w14:textId="77777777" w:rsidR="006E5755" w:rsidRPr="00CB3381" w:rsidRDefault="006E5755" w:rsidP="006E5755">
      <w:pPr>
        <w:tabs>
          <w:tab w:val="left" w:pos="1985"/>
        </w:tabs>
        <w:spacing w:after="120"/>
        <w:rPr>
          <w:rFonts w:asciiTheme="majorHAnsi" w:hAnsiTheme="majorHAnsi"/>
          <w:b/>
          <w:sz w:val="21"/>
        </w:rPr>
      </w:pPr>
      <w:r w:rsidRPr="00CB3381">
        <w:rPr>
          <w:rFonts w:asciiTheme="majorHAnsi" w:hAnsiTheme="majorHAnsi"/>
          <w:b/>
          <w:sz w:val="21"/>
        </w:rPr>
        <w:t xml:space="preserve">Source: </w:t>
      </w:r>
      <w:r w:rsidRPr="00CB3381">
        <w:rPr>
          <w:rFonts w:asciiTheme="majorHAnsi" w:hAnsiTheme="majorHAnsi"/>
          <w:b/>
          <w:sz w:val="21"/>
        </w:rPr>
        <w:tab/>
      </w:r>
      <w:r w:rsidRPr="00CB3381">
        <w:rPr>
          <w:rFonts w:asciiTheme="majorHAnsi" w:hAnsiTheme="majorHAnsi"/>
          <w:sz w:val="21"/>
        </w:rPr>
        <w:t>Xiaomi</w:t>
      </w:r>
    </w:p>
    <w:p w14:paraId="285B9E70" w14:textId="4C94F671" w:rsidR="006E5755" w:rsidRPr="00CB3381" w:rsidRDefault="006E5755" w:rsidP="006E5755">
      <w:pPr>
        <w:spacing w:after="120"/>
        <w:ind w:left="1985" w:hanging="1985"/>
        <w:rPr>
          <w:rFonts w:asciiTheme="majorHAnsi" w:hAnsiTheme="majorHAnsi"/>
          <w:sz w:val="21"/>
        </w:rPr>
      </w:pPr>
      <w:r w:rsidRPr="00CB3381">
        <w:rPr>
          <w:rFonts w:asciiTheme="majorHAnsi" w:hAnsiTheme="majorHAnsi"/>
          <w:b/>
          <w:sz w:val="21"/>
        </w:rPr>
        <w:t>Title:</w:t>
      </w:r>
      <w:r w:rsidRPr="00CB3381">
        <w:rPr>
          <w:rFonts w:asciiTheme="majorHAnsi" w:hAnsiTheme="majorHAnsi"/>
          <w:sz w:val="21"/>
        </w:rPr>
        <w:t xml:space="preserve"> </w:t>
      </w:r>
      <w:r w:rsidRPr="00CB3381">
        <w:rPr>
          <w:rFonts w:asciiTheme="majorHAnsi" w:hAnsiTheme="majorHAnsi"/>
          <w:sz w:val="21"/>
        </w:rPr>
        <w:tab/>
      </w:r>
      <w:r w:rsidR="00A95EA9" w:rsidRPr="00CB3381">
        <w:rPr>
          <w:rFonts w:asciiTheme="majorHAnsi" w:hAnsiTheme="majorHAnsi"/>
          <w:sz w:val="21"/>
        </w:rPr>
        <w:t xml:space="preserve">Discussion on </w:t>
      </w:r>
      <w:r w:rsidR="00DA0ADC" w:rsidRPr="00CB3381">
        <w:rPr>
          <w:rFonts w:asciiTheme="majorHAnsi" w:hAnsiTheme="majorHAnsi"/>
          <w:sz w:val="21"/>
        </w:rPr>
        <w:t>core requirement</w:t>
      </w:r>
      <w:r w:rsidR="00A95EA9" w:rsidRPr="00CB3381">
        <w:rPr>
          <w:rFonts w:asciiTheme="majorHAnsi" w:hAnsiTheme="majorHAnsi"/>
          <w:sz w:val="21"/>
        </w:rPr>
        <w:t xml:space="preserve"> </w:t>
      </w:r>
      <w:r w:rsidR="007C6BDF" w:rsidRPr="00CB3381">
        <w:rPr>
          <w:rFonts w:asciiTheme="majorHAnsi" w:hAnsiTheme="majorHAnsi"/>
          <w:sz w:val="21"/>
        </w:rPr>
        <w:t xml:space="preserve">and testing framework </w:t>
      </w:r>
      <w:r w:rsidR="00A95EA9" w:rsidRPr="00CB3381">
        <w:rPr>
          <w:rFonts w:asciiTheme="majorHAnsi" w:hAnsiTheme="majorHAnsi"/>
          <w:sz w:val="21"/>
        </w:rPr>
        <w:t xml:space="preserve">for </w:t>
      </w:r>
      <w:r w:rsidR="00DA0ADC" w:rsidRPr="00CB3381">
        <w:rPr>
          <w:rFonts w:asciiTheme="majorHAnsi" w:hAnsiTheme="majorHAnsi"/>
          <w:sz w:val="21"/>
        </w:rPr>
        <w:t xml:space="preserve">AI </w:t>
      </w:r>
      <w:r w:rsidR="00A95EA9" w:rsidRPr="00CB3381">
        <w:rPr>
          <w:rFonts w:asciiTheme="majorHAnsi" w:hAnsiTheme="majorHAnsi"/>
          <w:sz w:val="21"/>
        </w:rPr>
        <w:t>beam management</w:t>
      </w:r>
    </w:p>
    <w:p w14:paraId="5DD9EDDA" w14:textId="2436041E" w:rsidR="006E5755" w:rsidRPr="00CB3381" w:rsidRDefault="006E5755" w:rsidP="006E5755">
      <w:pPr>
        <w:spacing w:after="120"/>
        <w:ind w:left="1985" w:hanging="1985"/>
        <w:rPr>
          <w:rFonts w:asciiTheme="majorHAnsi" w:hAnsiTheme="majorHAnsi"/>
          <w:sz w:val="21"/>
          <w:highlight w:val="yellow"/>
        </w:rPr>
      </w:pPr>
      <w:r w:rsidRPr="00CB3381">
        <w:rPr>
          <w:rFonts w:asciiTheme="majorHAnsi" w:hAnsiTheme="majorHAnsi"/>
          <w:b/>
          <w:sz w:val="21"/>
        </w:rPr>
        <w:t>Agenda Item:</w:t>
      </w:r>
      <w:r w:rsidRPr="00CB3381">
        <w:rPr>
          <w:rFonts w:asciiTheme="majorHAnsi" w:hAnsiTheme="majorHAnsi"/>
          <w:sz w:val="21"/>
        </w:rPr>
        <w:tab/>
      </w:r>
      <w:r w:rsidR="00147439" w:rsidRPr="00CB3381">
        <w:rPr>
          <w:rFonts w:asciiTheme="majorHAnsi" w:hAnsiTheme="majorHAnsi"/>
          <w:sz w:val="21"/>
        </w:rPr>
        <w:t>7</w:t>
      </w:r>
      <w:r w:rsidR="00DA0ADC" w:rsidRPr="00CB3381">
        <w:rPr>
          <w:rFonts w:asciiTheme="majorHAnsi" w:hAnsiTheme="majorHAnsi"/>
          <w:sz w:val="21"/>
        </w:rPr>
        <w:t>.</w:t>
      </w:r>
      <w:r w:rsidR="004F709C">
        <w:rPr>
          <w:rFonts w:asciiTheme="majorHAnsi" w:hAnsiTheme="majorHAnsi"/>
          <w:sz w:val="21"/>
        </w:rPr>
        <w:t>17</w:t>
      </w:r>
      <w:r w:rsidR="00FD64B0" w:rsidRPr="00CB3381">
        <w:rPr>
          <w:rFonts w:asciiTheme="majorHAnsi" w:hAnsiTheme="majorHAnsi"/>
          <w:sz w:val="21"/>
        </w:rPr>
        <w:t>.</w:t>
      </w:r>
      <w:r w:rsidR="00702F5A" w:rsidRPr="00CB3381">
        <w:rPr>
          <w:rFonts w:asciiTheme="majorHAnsi" w:hAnsiTheme="majorHAnsi"/>
          <w:sz w:val="21"/>
        </w:rPr>
        <w:t>4</w:t>
      </w:r>
    </w:p>
    <w:p w14:paraId="0C86A2C2" w14:textId="77777777" w:rsidR="006E5755" w:rsidRPr="00CB3381" w:rsidRDefault="006E5755" w:rsidP="006E5755">
      <w:pPr>
        <w:tabs>
          <w:tab w:val="left" w:pos="1990"/>
        </w:tabs>
        <w:spacing w:after="120"/>
        <w:rPr>
          <w:rFonts w:asciiTheme="majorHAnsi" w:hAnsiTheme="majorHAnsi"/>
          <w:sz w:val="21"/>
        </w:rPr>
      </w:pPr>
      <w:r w:rsidRPr="00CB3381">
        <w:rPr>
          <w:rFonts w:asciiTheme="majorHAnsi" w:hAnsiTheme="majorHAnsi"/>
          <w:b/>
          <w:sz w:val="21"/>
        </w:rPr>
        <w:t>Document for:</w:t>
      </w:r>
      <w:r w:rsidRPr="00CB3381">
        <w:rPr>
          <w:rFonts w:asciiTheme="majorHAnsi" w:hAnsiTheme="majorHAnsi"/>
          <w:sz w:val="21"/>
        </w:rPr>
        <w:tab/>
        <w:t>Discussion</w:t>
      </w:r>
    </w:p>
    <w:bookmarkEnd w:id="0"/>
    <w:bookmarkEnd w:id="1"/>
    <w:p w14:paraId="241EA8CC" w14:textId="16936BEE" w:rsidR="006E5755" w:rsidRPr="00CB3381" w:rsidRDefault="006E5755" w:rsidP="008458BC">
      <w:pPr>
        <w:pStyle w:val="a4"/>
        <w:keepNext/>
        <w:keepLines/>
        <w:numPr>
          <w:ilvl w:val="0"/>
          <w:numId w:val="1"/>
        </w:numPr>
        <w:pBdr>
          <w:top w:val="single" w:sz="12" w:space="3" w:color="auto"/>
        </w:pBdr>
        <w:overflowPunct w:val="0"/>
        <w:autoSpaceDE w:val="0"/>
        <w:autoSpaceDN w:val="0"/>
        <w:adjustRightInd w:val="0"/>
        <w:spacing w:before="240" w:after="120"/>
        <w:ind w:firstLineChars="0"/>
        <w:textAlignment w:val="baseline"/>
        <w:outlineLvl w:val="0"/>
        <w:rPr>
          <w:rFonts w:asciiTheme="majorHAnsi" w:hAnsiTheme="majorHAnsi"/>
          <w:sz w:val="32"/>
          <w:szCs w:val="32"/>
          <w:lang w:val="en-GB"/>
        </w:rPr>
      </w:pPr>
      <w:r w:rsidRPr="00CB3381">
        <w:rPr>
          <w:rFonts w:asciiTheme="majorHAnsi" w:hAnsiTheme="majorHAnsi"/>
          <w:sz w:val="32"/>
          <w:szCs w:val="32"/>
          <w:lang w:val="en-GB"/>
        </w:rPr>
        <w:t>Introduction</w:t>
      </w:r>
    </w:p>
    <w:p w14:paraId="473E560D" w14:textId="41823F25" w:rsidR="006E5755" w:rsidRPr="00CB3381" w:rsidRDefault="0020535D" w:rsidP="006E5755">
      <w:pPr>
        <w:overflowPunct w:val="0"/>
        <w:autoSpaceDE w:val="0"/>
        <w:autoSpaceDN w:val="0"/>
        <w:adjustRightInd w:val="0"/>
        <w:spacing w:before="120" w:after="120" w:line="288" w:lineRule="auto"/>
        <w:textAlignment w:val="baseline"/>
        <w:rPr>
          <w:rFonts w:asciiTheme="majorHAnsi" w:hAnsiTheme="majorHAnsi"/>
          <w:szCs w:val="20"/>
          <w:lang w:val="en-GB"/>
        </w:rPr>
      </w:pPr>
      <w:r w:rsidRPr="00CB3381">
        <w:rPr>
          <w:rFonts w:asciiTheme="majorHAnsi" w:hAnsiTheme="majorHAnsi"/>
          <w:szCs w:val="20"/>
          <w:lang w:val="en-GB"/>
        </w:rPr>
        <w:t>I</w:t>
      </w:r>
      <w:r w:rsidR="00813EE6" w:rsidRPr="00CB3381">
        <w:rPr>
          <w:rFonts w:asciiTheme="majorHAnsi" w:hAnsiTheme="majorHAnsi"/>
          <w:szCs w:val="20"/>
          <w:lang w:val="en-GB"/>
        </w:rPr>
        <w:t xml:space="preserve">n this contribution, we will </w:t>
      </w:r>
      <w:r w:rsidR="003B55D5" w:rsidRPr="00CB3381">
        <w:rPr>
          <w:rFonts w:asciiTheme="majorHAnsi" w:hAnsiTheme="majorHAnsi"/>
          <w:szCs w:val="20"/>
          <w:lang w:val="en-GB"/>
        </w:rPr>
        <w:t xml:space="preserve">discuss </w:t>
      </w:r>
      <w:r w:rsidR="007764F8" w:rsidRPr="00CB3381">
        <w:rPr>
          <w:rFonts w:asciiTheme="majorHAnsi" w:hAnsiTheme="majorHAnsi"/>
          <w:szCs w:val="20"/>
          <w:lang w:val="en-GB"/>
        </w:rPr>
        <w:t>core part requirement</w:t>
      </w:r>
      <w:r w:rsidRPr="00CB3381">
        <w:rPr>
          <w:rFonts w:asciiTheme="majorHAnsi" w:hAnsiTheme="majorHAnsi"/>
          <w:szCs w:val="20"/>
          <w:lang w:val="en-GB"/>
        </w:rPr>
        <w:t xml:space="preserve"> </w:t>
      </w:r>
      <w:r w:rsidR="003B55D5" w:rsidRPr="00CB3381">
        <w:rPr>
          <w:rFonts w:asciiTheme="majorHAnsi" w:hAnsiTheme="majorHAnsi"/>
          <w:sz w:val="21"/>
        </w:rPr>
        <w:t xml:space="preserve">and testing framework </w:t>
      </w:r>
      <w:r w:rsidRPr="00CB3381">
        <w:rPr>
          <w:rFonts w:asciiTheme="majorHAnsi" w:hAnsiTheme="majorHAnsi"/>
          <w:szCs w:val="20"/>
          <w:lang w:val="en-GB"/>
        </w:rPr>
        <w:t xml:space="preserve">for </w:t>
      </w:r>
      <w:r w:rsidR="0028655C" w:rsidRPr="00CB3381">
        <w:rPr>
          <w:rFonts w:asciiTheme="majorHAnsi" w:hAnsiTheme="majorHAnsi"/>
          <w:szCs w:val="20"/>
          <w:lang w:val="en-GB"/>
        </w:rPr>
        <w:t xml:space="preserve">AI based </w:t>
      </w:r>
      <w:r w:rsidRPr="00CB3381">
        <w:rPr>
          <w:rFonts w:asciiTheme="majorHAnsi" w:hAnsiTheme="majorHAnsi"/>
          <w:szCs w:val="20"/>
          <w:lang w:val="en-GB"/>
        </w:rPr>
        <w:t>beam management</w:t>
      </w:r>
      <w:r w:rsidR="00813EE6" w:rsidRPr="00CB3381">
        <w:rPr>
          <w:rFonts w:asciiTheme="majorHAnsi" w:hAnsiTheme="majorHAnsi"/>
          <w:szCs w:val="20"/>
          <w:lang w:val="en-GB"/>
        </w:rPr>
        <w:t>.</w:t>
      </w:r>
    </w:p>
    <w:p w14:paraId="7D491FC2" w14:textId="2D3B09F4" w:rsidR="0016006D" w:rsidRPr="00CB3381" w:rsidRDefault="006E5755" w:rsidP="0016006D">
      <w:pPr>
        <w:pStyle w:val="a4"/>
        <w:keepNext/>
        <w:keepLines/>
        <w:numPr>
          <w:ilvl w:val="0"/>
          <w:numId w:val="1"/>
        </w:numPr>
        <w:pBdr>
          <w:top w:val="single" w:sz="12" w:space="3" w:color="auto"/>
        </w:pBdr>
        <w:overflowPunct w:val="0"/>
        <w:autoSpaceDE w:val="0"/>
        <w:autoSpaceDN w:val="0"/>
        <w:adjustRightInd w:val="0"/>
        <w:spacing w:before="240" w:after="120"/>
        <w:ind w:firstLineChars="0"/>
        <w:textAlignment w:val="baseline"/>
        <w:outlineLvl w:val="0"/>
        <w:rPr>
          <w:rFonts w:asciiTheme="majorHAnsi" w:hAnsiTheme="majorHAnsi"/>
          <w:sz w:val="32"/>
          <w:szCs w:val="32"/>
          <w:lang w:val="en-GB"/>
        </w:rPr>
      </w:pPr>
      <w:r w:rsidRPr="00CB3381">
        <w:rPr>
          <w:rFonts w:asciiTheme="majorHAnsi" w:hAnsiTheme="majorHAnsi"/>
          <w:sz w:val="32"/>
          <w:szCs w:val="32"/>
          <w:lang w:val="en-GB"/>
        </w:rPr>
        <w:t>Discussion</w:t>
      </w:r>
    </w:p>
    <w:p w14:paraId="7081A99D" w14:textId="16B60136" w:rsidR="008F3215" w:rsidRPr="00CB3381" w:rsidRDefault="00B004F7" w:rsidP="00EB6B58">
      <w:pPr>
        <w:pStyle w:val="2"/>
        <w:numPr>
          <w:ilvl w:val="3"/>
          <w:numId w:val="2"/>
        </w:numPr>
        <w:spacing w:after="120"/>
        <w:ind w:left="0" w:firstLine="0"/>
        <w:rPr>
          <w:rFonts w:asciiTheme="majorHAnsi" w:hAnsiTheme="majorHAnsi" w:cstheme="majorHAnsi"/>
          <w:sz w:val="28"/>
          <w:szCs w:val="28"/>
        </w:rPr>
      </w:pPr>
      <w:r w:rsidRPr="00CB3381">
        <w:rPr>
          <w:rFonts w:asciiTheme="majorHAnsi" w:hAnsiTheme="majorHAnsi" w:cstheme="majorHAnsi"/>
          <w:sz w:val="28"/>
          <w:szCs w:val="28"/>
        </w:rPr>
        <w:t>2.</w:t>
      </w:r>
      <w:r w:rsidR="003A1F28" w:rsidRPr="00CB3381">
        <w:rPr>
          <w:rFonts w:asciiTheme="majorHAnsi" w:hAnsiTheme="majorHAnsi" w:cstheme="majorHAnsi"/>
          <w:sz w:val="28"/>
          <w:szCs w:val="28"/>
        </w:rPr>
        <w:t>1</w:t>
      </w:r>
      <w:r w:rsidRPr="00CB3381">
        <w:rPr>
          <w:rFonts w:asciiTheme="majorHAnsi" w:hAnsiTheme="majorHAnsi" w:cstheme="majorHAnsi"/>
          <w:sz w:val="28"/>
          <w:szCs w:val="28"/>
        </w:rPr>
        <w:t xml:space="preserve"> Measurement </w:t>
      </w:r>
      <w:r w:rsidR="003356E3" w:rsidRPr="00CB3381">
        <w:rPr>
          <w:rFonts w:asciiTheme="majorHAnsi" w:hAnsiTheme="majorHAnsi" w:cstheme="majorHAnsi"/>
          <w:sz w:val="28"/>
          <w:szCs w:val="28"/>
        </w:rPr>
        <w:t>window</w:t>
      </w:r>
      <w:r w:rsidRPr="00CB3381">
        <w:rPr>
          <w:rFonts w:asciiTheme="majorHAnsi" w:hAnsiTheme="majorHAnsi" w:cstheme="majorHAnsi"/>
          <w:sz w:val="28"/>
          <w:szCs w:val="28"/>
        </w:rPr>
        <w:t xml:space="preserve"> </w:t>
      </w:r>
    </w:p>
    <w:tbl>
      <w:tblPr>
        <w:tblStyle w:val="a3"/>
        <w:tblW w:w="0" w:type="auto"/>
        <w:tblLook w:val="04A0" w:firstRow="1" w:lastRow="0" w:firstColumn="1" w:lastColumn="0" w:noHBand="0" w:noVBand="1"/>
      </w:tblPr>
      <w:tblGrid>
        <w:gridCol w:w="9628"/>
      </w:tblGrid>
      <w:tr w:rsidR="00344151" w:rsidRPr="00CB3381" w14:paraId="67D02FCB" w14:textId="77777777" w:rsidTr="00344151">
        <w:tc>
          <w:tcPr>
            <w:tcW w:w="9628" w:type="dxa"/>
          </w:tcPr>
          <w:p w14:paraId="38C67775" w14:textId="77777777" w:rsidR="00344151" w:rsidRPr="00CB3381" w:rsidRDefault="00344151" w:rsidP="009159D3">
            <w:pPr>
              <w:numPr>
                <w:ilvl w:val="0"/>
                <w:numId w:val="19"/>
              </w:numPr>
              <w:shd w:val="clear" w:color="auto" w:fill="FFFFFF"/>
              <w:spacing w:before="100" w:beforeAutospacing="1" w:afterLines="0" w:after="120" w:afterAutospacing="1" w:line="420" w:lineRule="atLeast"/>
              <w:rPr>
                <w:rFonts w:asciiTheme="majorHAnsi" w:hAnsiTheme="majorHAnsi" w:cstheme="majorHAnsi"/>
                <w:color w:val="000000"/>
              </w:rPr>
            </w:pPr>
            <w:bookmarkStart w:id="2" w:name="OLE_LINK34"/>
            <w:r w:rsidRPr="00CB3381">
              <w:rPr>
                <w:rStyle w:val="ac"/>
                <w:rFonts w:asciiTheme="majorHAnsi" w:hAnsiTheme="majorHAnsi" w:cstheme="majorHAnsi"/>
                <w:color w:val="000000"/>
              </w:rPr>
              <w:t>Issue 2-2: Measurement period for inference</w:t>
            </w:r>
          </w:p>
          <w:p w14:paraId="30E18EE2" w14:textId="77777777" w:rsidR="00344151" w:rsidRPr="00CB3381" w:rsidRDefault="00344151" w:rsidP="009159D3">
            <w:pPr>
              <w:numPr>
                <w:ilvl w:val="1"/>
                <w:numId w:val="19"/>
              </w:numPr>
              <w:shd w:val="clear" w:color="auto" w:fill="FFFFFF"/>
              <w:spacing w:before="60" w:afterLines="0" w:after="120" w:afterAutospacing="1" w:line="420" w:lineRule="atLeast"/>
              <w:rPr>
                <w:rFonts w:asciiTheme="majorHAnsi" w:hAnsiTheme="majorHAnsi" w:cstheme="majorHAnsi"/>
                <w:color w:val="000000"/>
              </w:rPr>
            </w:pPr>
            <w:r w:rsidRPr="00CB3381">
              <w:rPr>
                <w:rStyle w:val="ac"/>
                <w:rFonts w:asciiTheme="majorHAnsi" w:hAnsiTheme="majorHAnsi" w:cstheme="majorHAnsi"/>
                <w:color w:val="000000"/>
              </w:rPr>
              <w:t>Agreement</w:t>
            </w:r>
            <w:r w:rsidRPr="00CB3381">
              <w:rPr>
                <w:rFonts w:asciiTheme="majorHAnsi" w:hAnsiTheme="majorHAnsi" w:cstheme="majorHAnsi"/>
                <w:color w:val="000000"/>
              </w:rPr>
              <w:t>:</w:t>
            </w:r>
          </w:p>
          <w:p w14:paraId="58334399" w14:textId="77777777" w:rsidR="00344151" w:rsidRPr="00CB3381" w:rsidRDefault="00344151" w:rsidP="009159D3">
            <w:pPr>
              <w:numPr>
                <w:ilvl w:val="2"/>
                <w:numId w:val="20"/>
              </w:numPr>
              <w:shd w:val="clear" w:color="auto" w:fill="FFFFFF"/>
              <w:spacing w:before="60" w:afterLines="0" w:after="120" w:afterAutospacing="1" w:line="420" w:lineRule="atLeast"/>
              <w:rPr>
                <w:rFonts w:asciiTheme="majorHAnsi" w:hAnsiTheme="majorHAnsi" w:cstheme="majorHAnsi"/>
                <w:color w:val="000000"/>
              </w:rPr>
            </w:pPr>
            <w:r w:rsidRPr="00CB3381">
              <w:rPr>
                <w:rFonts w:asciiTheme="majorHAnsi" w:hAnsiTheme="majorHAnsi" w:cstheme="majorHAnsi"/>
                <w:color w:val="000000"/>
              </w:rPr>
              <w:t>Case 1: The starting point is to use M, N, P (reference the values from an existing clause in the same version of the spec where the measurement period is defined)</w:t>
            </w:r>
          </w:p>
          <w:p w14:paraId="4FF43CE0" w14:textId="16823E2E" w:rsidR="00344151" w:rsidRPr="00CB3381" w:rsidRDefault="00344151" w:rsidP="009159D3">
            <w:pPr>
              <w:numPr>
                <w:ilvl w:val="2"/>
                <w:numId w:val="20"/>
              </w:numPr>
              <w:shd w:val="clear" w:color="auto" w:fill="FFFFFF"/>
              <w:spacing w:before="60" w:afterLines="0" w:after="120" w:afterAutospacing="1" w:line="420" w:lineRule="atLeast"/>
              <w:rPr>
                <w:rFonts w:asciiTheme="majorHAnsi" w:hAnsiTheme="majorHAnsi" w:cstheme="majorHAnsi"/>
                <w:color w:val="000000"/>
              </w:rPr>
            </w:pPr>
            <w:r w:rsidRPr="00CB3381">
              <w:rPr>
                <w:rFonts w:asciiTheme="majorHAnsi" w:hAnsiTheme="majorHAnsi" w:cstheme="majorHAnsi"/>
                <w:color w:val="000000"/>
              </w:rPr>
              <w:t>Case 2: postpone discussion until RAN1 concludes</w:t>
            </w:r>
          </w:p>
        </w:tc>
      </w:tr>
    </w:tbl>
    <w:p w14:paraId="087B3E88" w14:textId="77777777" w:rsidR="00344151" w:rsidRPr="00CB3381" w:rsidRDefault="00344151" w:rsidP="00266A79">
      <w:pPr>
        <w:spacing w:after="120"/>
        <w:rPr>
          <w:rFonts w:asciiTheme="majorHAnsi" w:hAnsiTheme="majorHAnsi"/>
          <w:szCs w:val="20"/>
          <w:u w:val="single"/>
          <w:lang w:val="en-GB"/>
        </w:rPr>
      </w:pPr>
    </w:p>
    <w:p w14:paraId="5292C5B3" w14:textId="6BF3F141" w:rsidR="00C04B48" w:rsidRPr="00CB3381" w:rsidRDefault="00C04B48" w:rsidP="00266A79">
      <w:pPr>
        <w:spacing w:after="120"/>
        <w:rPr>
          <w:rFonts w:asciiTheme="majorHAnsi" w:hAnsiTheme="majorHAnsi"/>
          <w:szCs w:val="20"/>
          <w:u w:val="single"/>
          <w:lang w:val="en-GB"/>
        </w:rPr>
      </w:pPr>
      <w:r w:rsidRPr="00CB3381">
        <w:rPr>
          <w:rFonts w:asciiTheme="majorHAnsi" w:hAnsiTheme="majorHAnsi"/>
          <w:szCs w:val="20"/>
          <w:u w:val="single"/>
          <w:lang w:val="en-GB"/>
        </w:rPr>
        <w:t xml:space="preserve">For beam case 2: </w:t>
      </w:r>
    </w:p>
    <w:p w14:paraId="634DA1F4" w14:textId="5F2ED21A" w:rsidR="00C72FA8" w:rsidRPr="00CB3381" w:rsidRDefault="00C16A53" w:rsidP="00266A79">
      <w:pPr>
        <w:spacing w:after="120"/>
        <w:rPr>
          <w:rFonts w:asciiTheme="majorHAnsi" w:hAnsiTheme="majorHAnsi"/>
          <w:szCs w:val="20"/>
          <w:lang w:val="en-GB"/>
        </w:rPr>
      </w:pPr>
      <w:r w:rsidRPr="00CB3381">
        <w:rPr>
          <w:rFonts w:asciiTheme="majorHAnsi" w:hAnsiTheme="majorHAnsi"/>
          <w:szCs w:val="20"/>
          <w:lang w:val="en-GB"/>
        </w:rPr>
        <w:t xml:space="preserve">Since UE will measure RSRP of multiple time instance to predict future RSRPs, a new scaling factor Q will be introduced, then measurement time is Q times of legacy measurement period. </w:t>
      </w:r>
      <w:r w:rsidR="00BC09DE" w:rsidRPr="00CB3381">
        <w:rPr>
          <w:rFonts w:asciiTheme="majorHAnsi" w:hAnsiTheme="majorHAnsi"/>
          <w:szCs w:val="20"/>
          <w:lang w:val="en-GB"/>
        </w:rPr>
        <w:t>Different AI model may require different measurement time,</w:t>
      </w:r>
      <w:r w:rsidR="00C72FA8" w:rsidRPr="00CB3381">
        <w:rPr>
          <w:rFonts w:asciiTheme="majorHAnsi" w:hAnsiTheme="majorHAnsi"/>
          <w:szCs w:val="20"/>
          <w:lang w:val="en-GB"/>
        </w:rPr>
        <w:t xml:space="preserve"> and the measurement time is determined by the UE implementation. Therefore, Q is dependent on the UE capability. The UE can report either the number of measurement samples or the ratio of measurement time to prediction time.</w:t>
      </w:r>
    </w:p>
    <w:p w14:paraId="5BD3D592" w14:textId="074DE3E4" w:rsidR="00C16A53" w:rsidRPr="00CB3381" w:rsidRDefault="00C16A53" w:rsidP="00C16A53">
      <w:pPr>
        <w:pStyle w:val="TH"/>
        <w:spacing w:after="120"/>
        <w:rPr>
          <w:rFonts w:asciiTheme="majorHAnsi" w:hAnsiTheme="majorHAnsi" w:cstheme="majorHAnsi"/>
        </w:rPr>
      </w:pPr>
      <w:r w:rsidRPr="00CB3381">
        <w:rPr>
          <w:rFonts w:asciiTheme="majorHAnsi" w:hAnsiTheme="majorHAnsi" w:cstheme="majorHAnsi"/>
        </w:rPr>
        <w:t>Measurement period T</w:t>
      </w:r>
      <w:r w:rsidRPr="00CB3381">
        <w:rPr>
          <w:rFonts w:asciiTheme="majorHAnsi" w:hAnsiTheme="majorHAnsi" w:cstheme="majorHAnsi"/>
          <w:vertAlign w:val="subscript"/>
        </w:rPr>
        <w:t>L1-RSRP_Measurement_Period_SSB</w:t>
      </w:r>
      <w:r w:rsidRPr="00CB3381">
        <w:rPr>
          <w:rFonts w:asciiTheme="majorHAnsi" w:hAnsiTheme="majorHAnsi" w:cstheme="majorHAnsi"/>
        </w:rPr>
        <w:t xml:space="preserve"> for FR2 for BM-case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16A53" w:rsidRPr="00CB3381" w14:paraId="1A7E47AB" w14:textId="77777777" w:rsidTr="003C3439">
        <w:trPr>
          <w:jc w:val="center"/>
        </w:trPr>
        <w:tc>
          <w:tcPr>
            <w:tcW w:w="2035" w:type="dxa"/>
            <w:tcBorders>
              <w:top w:val="single" w:sz="4" w:space="0" w:color="auto"/>
              <w:left w:val="single" w:sz="4" w:space="0" w:color="auto"/>
              <w:bottom w:val="single" w:sz="4" w:space="0" w:color="auto"/>
              <w:right w:val="single" w:sz="4" w:space="0" w:color="auto"/>
            </w:tcBorders>
            <w:hideMark/>
          </w:tcPr>
          <w:p w14:paraId="68B52ADD" w14:textId="77777777" w:rsidR="00C16A53" w:rsidRPr="00CB3381" w:rsidRDefault="00C16A53" w:rsidP="003C3439">
            <w:pPr>
              <w:pStyle w:val="TAH"/>
              <w:spacing w:after="120"/>
              <w:rPr>
                <w:rFonts w:asciiTheme="majorHAnsi" w:hAnsiTheme="majorHAnsi" w:cstheme="majorHAnsi"/>
                <w:sz w:val="20"/>
              </w:rPr>
            </w:pPr>
            <w:r w:rsidRPr="00CB3381">
              <w:rPr>
                <w:rFonts w:asciiTheme="majorHAnsi" w:hAnsiTheme="majorHAnsi" w:cstheme="majorHAnsi"/>
                <w:sz w:val="20"/>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93A3E8C" w14:textId="77777777" w:rsidR="00C16A53" w:rsidRPr="00CB3381" w:rsidRDefault="00C16A53" w:rsidP="003C3439">
            <w:pPr>
              <w:pStyle w:val="TAH"/>
              <w:spacing w:after="120"/>
              <w:rPr>
                <w:rFonts w:asciiTheme="majorHAnsi" w:hAnsiTheme="majorHAnsi" w:cstheme="majorHAnsi"/>
                <w:sz w:val="20"/>
              </w:rPr>
            </w:pPr>
            <w:r w:rsidRPr="00CB3381">
              <w:rPr>
                <w:rFonts w:asciiTheme="majorHAnsi" w:hAnsiTheme="majorHAnsi" w:cstheme="majorHAnsi"/>
                <w:sz w:val="20"/>
              </w:rPr>
              <w:t>T</w:t>
            </w:r>
            <w:r w:rsidRPr="00CB3381">
              <w:rPr>
                <w:rFonts w:asciiTheme="majorHAnsi" w:hAnsiTheme="majorHAnsi" w:cstheme="majorHAnsi"/>
                <w:sz w:val="20"/>
                <w:vertAlign w:val="subscript"/>
              </w:rPr>
              <w:t>L1-RSRP_Measurement_Period_SSB</w:t>
            </w:r>
            <w:r w:rsidRPr="00CB3381">
              <w:rPr>
                <w:rFonts w:asciiTheme="majorHAnsi" w:hAnsiTheme="majorHAnsi" w:cstheme="majorHAnsi"/>
                <w:sz w:val="20"/>
              </w:rPr>
              <w:t xml:space="preserve"> (ms) </w:t>
            </w:r>
          </w:p>
        </w:tc>
      </w:tr>
      <w:tr w:rsidR="00C16A53" w:rsidRPr="00CB3381" w14:paraId="715245AA" w14:textId="77777777" w:rsidTr="003C3439">
        <w:trPr>
          <w:jc w:val="center"/>
        </w:trPr>
        <w:tc>
          <w:tcPr>
            <w:tcW w:w="2035" w:type="dxa"/>
            <w:tcBorders>
              <w:top w:val="single" w:sz="4" w:space="0" w:color="auto"/>
              <w:left w:val="single" w:sz="4" w:space="0" w:color="auto"/>
              <w:bottom w:val="single" w:sz="4" w:space="0" w:color="auto"/>
              <w:right w:val="single" w:sz="4" w:space="0" w:color="auto"/>
            </w:tcBorders>
            <w:hideMark/>
          </w:tcPr>
          <w:p w14:paraId="7990378B" w14:textId="77777777" w:rsidR="00C16A53" w:rsidRPr="00CB3381" w:rsidRDefault="00C16A53" w:rsidP="003C3439">
            <w:pPr>
              <w:pStyle w:val="TAC"/>
              <w:spacing w:after="120"/>
              <w:rPr>
                <w:rFonts w:asciiTheme="majorHAnsi" w:hAnsiTheme="majorHAnsi" w:cstheme="majorHAnsi"/>
                <w:sz w:val="20"/>
              </w:rPr>
            </w:pPr>
            <w:r w:rsidRPr="00CB3381">
              <w:rPr>
                <w:rFonts w:asciiTheme="majorHAnsi" w:hAnsiTheme="majorHAnsi" w:cstheme="majorHAnsi"/>
                <w:sz w:val="20"/>
              </w:rPr>
              <w:t>non-DRX</w:t>
            </w:r>
          </w:p>
        </w:tc>
        <w:tc>
          <w:tcPr>
            <w:tcW w:w="4582" w:type="dxa"/>
            <w:tcBorders>
              <w:top w:val="single" w:sz="4" w:space="0" w:color="auto"/>
              <w:left w:val="single" w:sz="4" w:space="0" w:color="auto"/>
              <w:bottom w:val="single" w:sz="4" w:space="0" w:color="auto"/>
              <w:right w:val="single" w:sz="4" w:space="0" w:color="auto"/>
            </w:tcBorders>
            <w:hideMark/>
          </w:tcPr>
          <w:p w14:paraId="2CAFDA31" w14:textId="0A1EFF85" w:rsidR="00C16A53" w:rsidRPr="00CB3381" w:rsidRDefault="00C16A53" w:rsidP="003C3439">
            <w:pPr>
              <w:pStyle w:val="TAC"/>
              <w:spacing w:after="120"/>
              <w:rPr>
                <w:rFonts w:asciiTheme="majorHAnsi" w:hAnsiTheme="majorHAnsi" w:cstheme="majorHAnsi"/>
                <w:sz w:val="20"/>
                <w:lang w:val="fr-FR"/>
              </w:rPr>
            </w:pPr>
            <w:r w:rsidRPr="00CB3381">
              <w:rPr>
                <w:rFonts w:asciiTheme="majorHAnsi" w:hAnsiTheme="majorHAnsi" w:cstheme="majorHAnsi"/>
                <w:sz w:val="20"/>
                <w:lang w:val="fr-FR"/>
              </w:rPr>
              <w:t>max(T</w:t>
            </w:r>
            <w:r w:rsidRPr="00CB3381">
              <w:rPr>
                <w:rFonts w:asciiTheme="majorHAnsi" w:hAnsiTheme="majorHAnsi" w:cstheme="majorHAnsi"/>
                <w:sz w:val="20"/>
                <w:vertAlign w:val="subscript"/>
                <w:lang w:val="fr-FR"/>
              </w:rPr>
              <w:t>Report</w:t>
            </w:r>
            <w:r w:rsidRPr="00CB3381">
              <w:rPr>
                <w:rFonts w:asciiTheme="majorHAnsi" w:hAnsiTheme="majorHAnsi" w:cstheme="majorHAnsi"/>
                <w:sz w:val="20"/>
                <w:lang w:val="fr-FR"/>
              </w:rPr>
              <w:t>, ceil(M*P*N*</w:t>
            </w:r>
            <w:r w:rsidRPr="00CB3381">
              <w:rPr>
                <w:rFonts w:asciiTheme="majorHAnsi" w:hAnsiTheme="majorHAnsi" w:cstheme="majorHAnsi"/>
                <w:b/>
                <w:bCs/>
                <w:sz w:val="20"/>
                <w:lang w:val="fr-FR"/>
              </w:rPr>
              <w:t>Q</w:t>
            </w:r>
            <w:r w:rsidRPr="00CB3381">
              <w:rPr>
                <w:rFonts w:asciiTheme="majorHAnsi" w:hAnsiTheme="majorHAnsi" w:cstheme="majorHAnsi"/>
                <w:sz w:val="20"/>
                <w:lang w:val="fr-FR"/>
              </w:rPr>
              <w:t>)*T</w:t>
            </w:r>
            <w:r w:rsidRPr="00CB3381">
              <w:rPr>
                <w:rFonts w:asciiTheme="majorHAnsi" w:hAnsiTheme="majorHAnsi" w:cstheme="majorHAnsi"/>
                <w:sz w:val="20"/>
                <w:vertAlign w:val="subscript"/>
                <w:lang w:val="fr-FR"/>
              </w:rPr>
              <w:t>SSB</w:t>
            </w:r>
            <w:r w:rsidRPr="00CB3381">
              <w:rPr>
                <w:rFonts w:asciiTheme="majorHAnsi" w:hAnsiTheme="majorHAnsi" w:cstheme="majorHAnsi"/>
                <w:sz w:val="20"/>
                <w:lang w:val="fr-FR"/>
              </w:rPr>
              <w:t>)</w:t>
            </w:r>
          </w:p>
        </w:tc>
      </w:tr>
      <w:tr w:rsidR="00C16A53" w:rsidRPr="00CB3381" w14:paraId="1395BC84" w14:textId="77777777" w:rsidTr="003C3439">
        <w:trPr>
          <w:jc w:val="center"/>
        </w:trPr>
        <w:tc>
          <w:tcPr>
            <w:tcW w:w="2035" w:type="dxa"/>
            <w:tcBorders>
              <w:top w:val="single" w:sz="4" w:space="0" w:color="auto"/>
              <w:left w:val="single" w:sz="4" w:space="0" w:color="auto"/>
              <w:bottom w:val="single" w:sz="4" w:space="0" w:color="auto"/>
              <w:right w:val="single" w:sz="4" w:space="0" w:color="auto"/>
            </w:tcBorders>
            <w:hideMark/>
          </w:tcPr>
          <w:p w14:paraId="7C478FFA" w14:textId="77777777" w:rsidR="00C16A53" w:rsidRPr="00CB3381" w:rsidRDefault="00C16A53" w:rsidP="003C3439">
            <w:pPr>
              <w:pStyle w:val="TAC"/>
              <w:spacing w:after="120"/>
              <w:rPr>
                <w:rFonts w:asciiTheme="majorHAnsi" w:hAnsiTheme="majorHAnsi" w:cstheme="majorHAnsi"/>
                <w:sz w:val="20"/>
              </w:rPr>
            </w:pPr>
            <w:r w:rsidRPr="00CB3381">
              <w:rPr>
                <w:rFonts w:asciiTheme="majorHAnsi" w:hAnsiTheme="majorHAnsi" w:cstheme="majorHAnsi"/>
                <w:sz w:val="20"/>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606B6886" w14:textId="64064B99" w:rsidR="00C16A53" w:rsidRPr="00CB3381" w:rsidRDefault="00C16A53" w:rsidP="003C3439">
            <w:pPr>
              <w:pStyle w:val="TAC"/>
              <w:spacing w:after="120"/>
              <w:rPr>
                <w:rFonts w:asciiTheme="majorHAnsi" w:hAnsiTheme="majorHAnsi" w:cstheme="majorHAnsi"/>
                <w:sz w:val="20"/>
                <w:lang w:val="fr-FR"/>
              </w:rPr>
            </w:pPr>
            <w:r w:rsidRPr="00CB3381">
              <w:rPr>
                <w:rFonts w:asciiTheme="majorHAnsi" w:hAnsiTheme="majorHAnsi" w:cstheme="majorHAnsi"/>
                <w:sz w:val="20"/>
                <w:lang w:val="fr-FR"/>
              </w:rPr>
              <w:t>max(T</w:t>
            </w:r>
            <w:r w:rsidRPr="00CB3381">
              <w:rPr>
                <w:rFonts w:asciiTheme="majorHAnsi" w:hAnsiTheme="majorHAnsi" w:cstheme="majorHAnsi"/>
                <w:sz w:val="20"/>
                <w:vertAlign w:val="subscript"/>
                <w:lang w:val="fr-FR"/>
              </w:rPr>
              <w:t>Report</w:t>
            </w:r>
            <w:r w:rsidRPr="00CB3381">
              <w:rPr>
                <w:rFonts w:asciiTheme="majorHAnsi" w:hAnsiTheme="majorHAnsi" w:cstheme="majorHAnsi"/>
                <w:sz w:val="20"/>
                <w:lang w:val="fr-FR"/>
              </w:rPr>
              <w:t>, ceil(1.5*M*P*N*</w:t>
            </w:r>
            <w:r w:rsidRPr="00CB3381">
              <w:rPr>
                <w:rFonts w:asciiTheme="majorHAnsi" w:hAnsiTheme="majorHAnsi" w:cstheme="majorHAnsi"/>
                <w:b/>
                <w:bCs/>
                <w:sz w:val="20"/>
                <w:lang w:val="fr-FR"/>
              </w:rPr>
              <w:t>Q</w:t>
            </w:r>
            <w:r w:rsidRPr="00CB3381">
              <w:rPr>
                <w:rFonts w:asciiTheme="majorHAnsi" w:hAnsiTheme="majorHAnsi" w:cstheme="majorHAnsi"/>
                <w:sz w:val="20"/>
                <w:lang w:val="fr-FR"/>
              </w:rPr>
              <w:t>)*max(T</w:t>
            </w:r>
            <w:r w:rsidRPr="00CB3381">
              <w:rPr>
                <w:rFonts w:asciiTheme="majorHAnsi" w:hAnsiTheme="majorHAnsi" w:cstheme="majorHAnsi"/>
                <w:sz w:val="20"/>
                <w:vertAlign w:val="subscript"/>
                <w:lang w:val="fr-FR"/>
              </w:rPr>
              <w:t>DRX</w:t>
            </w:r>
            <w:r w:rsidRPr="00CB3381">
              <w:rPr>
                <w:rFonts w:asciiTheme="majorHAnsi" w:hAnsiTheme="majorHAnsi" w:cstheme="majorHAnsi"/>
                <w:sz w:val="20"/>
                <w:lang w:val="fr-FR"/>
              </w:rPr>
              <w:t>,T</w:t>
            </w:r>
            <w:r w:rsidRPr="00CB3381">
              <w:rPr>
                <w:rFonts w:asciiTheme="majorHAnsi" w:hAnsiTheme="majorHAnsi" w:cstheme="majorHAnsi"/>
                <w:sz w:val="20"/>
                <w:vertAlign w:val="subscript"/>
                <w:lang w:val="fr-FR"/>
              </w:rPr>
              <w:t>SSB</w:t>
            </w:r>
            <w:r w:rsidRPr="00CB3381">
              <w:rPr>
                <w:rFonts w:asciiTheme="majorHAnsi" w:hAnsiTheme="majorHAnsi" w:cstheme="majorHAnsi"/>
                <w:sz w:val="20"/>
                <w:lang w:val="fr-FR"/>
              </w:rPr>
              <w:t>))</w:t>
            </w:r>
          </w:p>
        </w:tc>
      </w:tr>
      <w:tr w:rsidR="00C16A53" w:rsidRPr="00CB3381" w14:paraId="6229C47E" w14:textId="77777777" w:rsidTr="003C3439">
        <w:trPr>
          <w:jc w:val="center"/>
        </w:trPr>
        <w:tc>
          <w:tcPr>
            <w:tcW w:w="2035" w:type="dxa"/>
            <w:tcBorders>
              <w:top w:val="single" w:sz="4" w:space="0" w:color="auto"/>
              <w:left w:val="single" w:sz="4" w:space="0" w:color="auto"/>
              <w:bottom w:val="single" w:sz="4" w:space="0" w:color="auto"/>
              <w:right w:val="single" w:sz="4" w:space="0" w:color="auto"/>
            </w:tcBorders>
            <w:hideMark/>
          </w:tcPr>
          <w:p w14:paraId="726DD3A4" w14:textId="77777777" w:rsidR="00C16A53" w:rsidRPr="00CB3381" w:rsidRDefault="00C16A53" w:rsidP="003C3439">
            <w:pPr>
              <w:pStyle w:val="TAC"/>
              <w:spacing w:after="120"/>
              <w:rPr>
                <w:rFonts w:asciiTheme="majorHAnsi" w:hAnsiTheme="majorHAnsi" w:cstheme="majorHAnsi"/>
                <w:sz w:val="20"/>
              </w:rPr>
            </w:pPr>
            <w:r w:rsidRPr="00CB3381">
              <w:rPr>
                <w:rFonts w:asciiTheme="majorHAnsi" w:hAnsiTheme="majorHAnsi" w:cstheme="majorHAnsi"/>
                <w:sz w:val="20"/>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D238D" w14:textId="608F0C57" w:rsidR="00C16A53" w:rsidRPr="00CB3381" w:rsidRDefault="00C16A53" w:rsidP="003C3439">
            <w:pPr>
              <w:pStyle w:val="TAC"/>
              <w:spacing w:after="120"/>
              <w:rPr>
                <w:rFonts w:asciiTheme="majorHAnsi" w:hAnsiTheme="majorHAnsi" w:cstheme="majorHAnsi"/>
                <w:sz w:val="20"/>
                <w:lang w:val="fr-FR"/>
              </w:rPr>
            </w:pPr>
            <w:r w:rsidRPr="00CB3381">
              <w:rPr>
                <w:rFonts w:asciiTheme="majorHAnsi" w:hAnsiTheme="majorHAnsi" w:cstheme="majorHAnsi"/>
                <w:sz w:val="20"/>
                <w:lang w:val="fr-FR"/>
              </w:rPr>
              <w:t>ceil(1.5*M*P*N*</w:t>
            </w:r>
            <w:r w:rsidRPr="00CB3381">
              <w:rPr>
                <w:rFonts w:asciiTheme="majorHAnsi" w:hAnsiTheme="majorHAnsi" w:cstheme="majorHAnsi"/>
                <w:b/>
                <w:bCs/>
                <w:sz w:val="20"/>
                <w:lang w:val="fr-FR"/>
              </w:rPr>
              <w:t>Q</w:t>
            </w:r>
            <w:r w:rsidRPr="00CB3381">
              <w:rPr>
                <w:rFonts w:asciiTheme="majorHAnsi" w:hAnsiTheme="majorHAnsi" w:cstheme="majorHAnsi"/>
                <w:sz w:val="20"/>
                <w:lang w:val="fr-FR"/>
              </w:rPr>
              <w:t>)*T</w:t>
            </w:r>
            <w:r w:rsidRPr="00CB3381">
              <w:rPr>
                <w:rFonts w:asciiTheme="majorHAnsi" w:hAnsiTheme="majorHAnsi" w:cstheme="majorHAnsi"/>
                <w:sz w:val="20"/>
                <w:vertAlign w:val="subscript"/>
                <w:lang w:val="fr-FR"/>
              </w:rPr>
              <w:t>DRX</w:t>
            </w:r>
          </w:p>
        </w:tc>
      </w:tr>
      <w:tr w:rsidR="00C16A53" w:rsidRPr="00CB3381" w14:paraId="52A3CC69" w14:textId="77777777" w:rsidTr="003C343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76401BE" w14:textId="0068FC37" w:rsidR="00C16A53" w:rsidRPr="00CB3381" w:rsidRDefault="00C16A53" w:rsidP="001F7B2B">
            <w:pPr>
              <w:spacing w:after="120"/>
              <w:rPr>
                <w:rFonts w:asciiTheme="majorHAnsi" w:hAnsiTheme="majorHAnsi"/>
                <w:szCs w:val="20"/>
                <w:lang w:val="en-GB"/>
              </w:rPr>
            </w:pPr>
            <w:r w:rsidRPr="00CB3381">
              <w:rPr>
                <w:rFonts w:asciiTheme="majorHAnsi" w:hAnsiTheme="majorHAnsi"/>
              </w:rPr>
              <w:t>Note:</w:t>
            </w:r>
            <w:r w:rsidRPr="00CB3381">
              <w:rPr>
                <w:rFonts w:asciiTheme="majorHAnsi" w:hAnsiTheme="majorHAnsi"/>
              </w:rPr>
              <w:tab/>
              <w:t>T</w:t>
            </w:r>
            <w:r w:rsidRPr="00CB3381">
              <w:rPr>
                <w:rFonts w:asciiTheme="majorHAnsi" w:hAnsiTheme="majorHAnsi"/>
                <w:vertAlign w:val="subscript"/>
              </w:rPr>
              <w:t>SSB</w:t>
            </w:r>
            <w:r w:rsidRPr="00CB3381">
              <w:rPr>
                <w:rFonts w:asciiTheme="majorHAnsi" w:hAnsiTheme="majorHAnsi"/>
              </w:rPr>
              <w:t xml:space="preserve"> = ssb-periodicityServingCell is the periodicity of the SSB-Index configured for L1-RSRP measurement. T</w:t>
            </w:r>
            <w:r w:rsidRPr="00CB3381">
              <w:rPr>
                <w:rFonts w:asciiTheme="majorHAnsi" w:hAnsiTheme="majorHAnsi"/>
                <w:vertAlign w:val="subscript"/>
              </w:rPr>
              <w:t>DRX</w:t>
            </w:r>
            <w:r w:rsidRPr="00CB3381">
              <w:rPr>
                <w:rFonts w:asciiTheme="majorHAnsi" w:hAnsiTheme="majorHAnsi"/>
              </w:rPr>
              <w:t xml:space="preserve"> is the DRX cycle length. T</w:t>
            </w:r>
            <w:r w:rsidRPr="00CB3381">
              <w:rPr>
                <w:rFonts w:asciiTheme="majorHAnsi" w:hAnsiTheme="majorHAnsi"/>
                <w:vertAlign w:val="subscript"/>
              </w:rPr>
              <w:t>Report</w:t>
            </w:r>
            <w:r w:rsidRPr="00CB3381">
              <w:rPr>
                <w:rFonts w:asciiTheme="majorHAnsi" w:hAnsiTheme="majorHAnsi"/>
              </w:rPr>
              <w:t xml:space="preserve"> is configured periodicity for reporting.</w:t>
            </w:r>
            <w:r w:rsidR="001F7B2B" w:rsidRPr="00CB3381">
              <w:rPr>
                <w:rFonts w:asciiTheme="majorHAnsi" w:hAnsiTheme="majorHAnsi"/>
              </w:rPr>
              <w:t xml:space="preserve"> </w:t>
            </w:r>
            <w:r w:rsidR="001F7B2B" w:rsidRPr="00CB3381">
              <w:rPr>
                <w:rFonts w:asciiTheme="majorHAnsi" w:hAnsiTheme="majorHAnsi"/>
                <w:b/>
                <w:bCs/>
                <w:szCs w:val="20"/>
                <w:lang w:val="en-GB"/>
              </w:rPr>
              <w:t xml:space="preserve">Q is </w:t>
            </w:r>
            <w:r w:rsidR="00B543E1" w:rsidRPr="00CB3381">
              <w:rPr>
                <w:rFonts w:asciiTheme="majorHAnsi" w:hAnsiTheme="majorHAnsi"/>
                <w:b/>
                <w:bCs/>
                <w:szCs w:val="20"/>
                <w:lang w:val="en-GB"/>
              </w:rPr>
              <w:t>up to AI BM Case-2 UE prediction capab</w:t>
            </w:r>
            <w:r w:rsidR="00B543E1" w:rsidRPr="00CB3381">
              <w:rPr>
                <w:rFonts w:asciiTheme="majorHAnsi" w:hAnsiTheme="majorHAnsi"/>
                <w:b/>
                <w:bCs/>
              </w:rPr>
              <w:t>ility</w:t>
            </w:r>
            <w:r w:rsidR="00C72FA8" w:rsidRPr="00CB3381">
              <w:rPr>
                <w:rFonts w:asciiTheme="majorHAnsi" w:hAnsiTheme="majorHAnsi"/>
                <w:b/>
                <w:bCs/>
              </w:rPr>
              <w:t>, reflecting the scaling factor for the measurement time.</w:t>
            </w:r>
          </w:p>
        </w:tc>
      </w:tr>
    </w:tbl>
    <w:p w14:paraId="068EFB7B" w14:textId="77777777" w:rsidR="00C72FA8" w:rsidRPr="00CB3381" w:rsidRDefault="00C72FA8" w:rsidP="00A452E5">
      <w:pPr>
        <w:spacing w:after="120"/>
        <w:rPr>
          <w:rFonts w:asciiTheme="majorHAnsi" w:hAnsiTheme="majorHAnsi"/>
          <w:szCs w:val="20"/>
        </w:rPr>
      </w:pPr>
    </w:p>
    <w:p w14:paraId="00AE9823" w14:textId="4951807A" w:rsidR="00BC09DE" w:rsidRPr="00CB3381" w:rsidRDefault="00920101" w:rsidP="00A452E5">
      <w:pPr>
        <w:spacing w:after="120"/>
        <w:rPr>
          <w:rFonts w:asciiTheme="majorHAnsi" w:hAnsiTheme="majorHAnsi"/>
          <w:b/>
          <w:bCs/>
          <w:szCs w:val="20"/>
          <w:lang w:val="en-GB"/>
        </w:rPr>
      </w:pPr>
      <w:r w:rsidRPr="00CB3381">
        <w:rPr>
          <w:rFonts w:asciiTheme="majorHAnsi" w:hAnsiTheme="majorHAnsi"/>
          <w:b/>
          <w:bCs/>
          <w:szCs w:val="20"/>
          <w:lang w:val="en-GB"/>
        </w:rPr>
        <w:t xml:space="preserve">Proposal </w:t>
      </w:r>
      <w:r w:rsidR="004F709C">
        <w:rPr>
          <w:rFonts w:asciiTheme="majorHAnsi" w:hAnsiTheme="majorHAnsi"/>
          <w:b/>
          <w:bCs/>
          <w:szCs w:val="20"/>
          <w:lang w:val="en-GB"/>
        </w:rPr>
        <w:t>1</w:t>
      </w:r>
      <w:r w:rsidRPr="00CB3381">
        <w:rPr>
          <w:rFonts w:asciiTheme="majorHAnsi" w:hAnsiTheme="majorHAnsi"/>
          <w:b/>
          <w:bCs/>
          <w:szCs w:val="20"/>
          <w:lang w:val="en-GB"/>
        </w:rPr>
        <w:t xml:space="preserve">: </w:t>
      </w:r>
      <w:r w:rsidR="007116C3" w:rsidRPr="00CB3381">
        <w:rPr>
          <w:rFonts w:asciiTheme="majorHAnsi" w:hAnsiTheme="majorHAnsi"/>
          <w:b/>
          <w:bCs/>
          <w:szCs w:val="20"/>
          <w:lang w:val="en-GB"/>
        </w:rPr>
        <w:t xml:space="preserve">For BM-case 2, introduce a scaling factor Q to adjust the measurement time for RSRP predictions, where Q is determined by UE capability, to </w:t>
      </w:r>
      <w:r w:rsidR="00112F64" w:rsidRPr="00CB3381">
        <w:rPr>
          <w:rFonts w:asciiTheme="majorHAnsi" w:hAnsiTheme="majorHAnsi"/>
          <w:b/>
          <w:bCs/>
          <w:szCs w:val="20"/>
          <w:lang w:val="en-GB"/>
        </w:rPr>
        <w:t>adopt to</w:t>
      </w:r>
      <w:r w:rsidR="007116C3" w:rsidRPr="00CB3381">
        <w:rPr>
          <w:rFonts w:asciiTheme="majorHAnsi" w:hAnsiTheme="majorHAnsi"/>
          <w:b/>
          <w:bCs/>
          <w:szCs w:val="20"/>
          <w:lang w:val="en-GB"/>
        </w:rPr>
        <w:t xml:space="preserve"> </w:t>
      </w:r>
      <w:r w:rsidR="00112F64" w:rsidRPr="00CB3381">
        <w:rPr>
          <w:rFonts w:asciiTheme="majorHAnsi" w:hAnsiTheme="majorHAnsi"/>
          <w:b/>
          <w:bCs/>
          <w:szCs w:val="20"/>
          <w:lang w:val="en-GB"/>
        </w:rPr>
        <w:t xml:space="preserve">different </w:t>
      </w:r>
      <w:r w:rsidR="007116C3" w:rsidRPr="00CB3381">
        <w:rPr>
          <w:rFonts w:asciiTheme="majorHAnsi" w:hAnsiTheme="majorHAnsi"/>
          <w:b/>
          <w:bCs/>
          <w:szCs w:val="20"/>
          <w:lang w:val="en-GB"/>
        </w:rPr>
        <w:t>UE implementations.</w:t>
      </w:r>
    </w:p>
    <w:bookmarkEnd w:id="2"/>
    <w:p w14:paraId="17BA296C" w14:textId="551E444B" w:rsidR="00C16A53" w:rsidRPr="00CB3381" w:rsidRDefault="00C16A53" w:rsidP="00A452E5">
      <w:pPr>
        <w:spacing w:after="120"/>
        <w:rPr>
          <w:rFonts w:asciiTheme="majorHAnsi" w:hAnsiTheme="majorHAnsi"/>
          <w:szCs w:val="20"/>
          <w:lang w:val="en-GB"/>
        </w:rPr>
      </w:pPr>
    </w:p>
    <w:p w14:paraId="6FE6F484" w14:textId="7A0DB644" w:rsidR="00C64A4F" w:rsidRPr="00CB3381" w:rsidRDefault="00C64A4F" w:rsidP="00C64A4F">
      <w:pPr>
        <w:pStyle w:val="2"/>
        <w:numPr>
          <w:ilvl w:val="3"/>
          <w:numId w:val="2"/>
        </w:numPr>
        <w:spacing w:after="120"/>
        <w:ind w:left="0" w:firstLine="0"/>
        <w:rPr>
          <w:rFonts w:asciiTheme="majorHAnsi" w:hAnsiTheme="majorHAnsi" w:cstheme="majorHAnsi"/>
          <w:sz w:val="28"/>
          <w:szCs w:val="28"/>
        </w:rPr>
      </w:pPr>
      <w:r w:rsidRPr="00CB3381">
        <w:rPr>
          <w:rFonts w:asciiTheme="majorHAnsi" w:hAnsiTheme="majorHAnsi" w:cstheme="majorHAnsi"/>
          <w:sz w:val="28"/>
          <w:szCs w:val="28"/>
        </w:rPr>
        <w:lastRenderedPageBreak/>
        <w:t>2.</w:t>
      </w:r>
      <w:r w:rsidR="003A1F28" w:rsidRPr="00CB3381">
        <w:rPr>
          <w:rFonts w:asciiTheme="majorHAnsi" w:hAnsiTheme="majorHAnsi" w:cstheme="majorHAnsi"/>
          <w:sz w:val="28"/>
          <w:szCs w:val="28"/>
        </w:rPr>
        <w:t>2</w:t>
      </w:r>
      <w:r w:rsidRPr="00CB3381">
        <w:rPr>
          <w:rFonts w:asciiTheme="majorHAnsi" w:hAnsiTheme="majorHAnsi" w:cstheme="majorHAnsi"/>
          <w:sz w:val="28"/>
          <w:szCs w:val="28"/>
        </w:rPr>
        <w:t xml:space="preserve"> Prediction </w:t>
      </w:r>
      <w:r w:rsidR="006718E3" w:rsidRPr="00CB3381">
        <w:rPr>
          <w:rFonts w:asciiTheme="majorHAnsi" w:hAnsiTheme="majorHAnsi" w:cstheme="majorHAnsi"/>
          <w:sz w:val="28"/>
          <w:szCs w:val="28"/>
        </w:rPr>
        <w:t>window</w:t>
      </w:r>
      <w:r w:rsidRPr="00CB3381">
        <w:rPr>
          <w:rFonts w:asciiTheme="majorHAnsi" w:hAnsiTheme="majorHAnsi" w:cstheme="majorHAnsi"/>
          <w:sz w:val="28"/>
          <w:szCs w:val="28"/>
        </w:rPr>
        <w:t xml:space="preserve"> for BM-case 2</w:t>
      </w:r>
    </w:p>
    <w:p w14:paraId="71B8CDB0" w14:textId="12C2FA61" w:rsidR="00C64A4F" w:rsidRPr="00CB3381" w:rsidRDefault="00232F3D" w:rsidP="00C64A4F">
      <w:pPr>
        <w:spacing w:after="120"/>
        <w:rPr>
          <w:rFonts w:asciiTheme="majorHAnsi" w:hAnsiTheme="majorHAnsi"/>
          <w:lang w:val="en-GB"/>
        </w:rPr>
      </w:pPr>
      <w:r w:rsidRPr="00CB3381">
        <w:rPr>
          <w:rFonts w:asciiTheme="majorHAnsi" w:hAnsiTheme="majorHAnsi"/>
          <w:lang w:val="en-GB"/>
        </w:rPr>
        <w:t>The RAN1 agreements about BM-case are as below:</w:t>
      </w:r>
    </w:p>
    <w:tbl>
      <w:tblPr>
        <w:tblStyle w:val="a3"/>
        <w:tblW w:w="0" w:type="auto"/>
        <w:tblLook w:val="04A0" w:firstRow="1" w:lastRow="0" w:firstColumn="1" w:lastColumn="0" w:noHBand="0" w:noVBand="1"/>
      </w:tblPr>
      <w:tblGrid>
        <w:gridCol w:w="9628"/>
      </w:tblGrid>
      <w:tr w:rsidR="007C6C45" w:rsidRPr="00CB3381" w14:paraId="51B247AF" w14:textId="77777777" w:rsidTr="007C6C45">
        <w:tc>
          <w:tcPr>
            <w:tcW w:w="9628" w:type="dxa"/>
          </w:tcPr>
          <w:p w14:paraId="3F74F3EB" w14:textId="5328B42D" w:rsidR="007C6C45" w:rsidRPr="00CB3381" w:rsidRDefault="009554B2" w:rsidP="007C6C45">
            <w:pPr>
              <w:spacing w:after="120"/>
              <w:rPr>
                <w:rFonts w:asciiTheme="majorHAnsi" w:eastAsia="等线" w:hAnsiTheme="majorHAnsi" w:cstheme="majorHAnsi"/>
              </w:rPr>
            </w:pPr>
            <w:r w:rsidRPr="00CB3381">
              <w:rPr>
                <w:rFonts w:asciiTheme="majorHAnsi" w:eastAsia="等线" w:hAnsiTheme="majorHAnsi" w:cstheme="majorHAnsi"/>
              </w:rPr>
              <w:t xml:space="preserve">RAN1 118 </w:t>
            </w:r>
            <w:r w:rsidR="007C6C45" w:rsidRPr="00CB3381">
              <w:rPr>
                <w:rFonts w:asciiTheme="majorHAnsi" w:eastAsia="等线" w:hAnsiTheme="majorHAnsi" w:cstheme="majorHAnsi"/>
              </w:rPr>
              <w:t>Agreement</w:t>
            </w:r>
          </w:p>
          <w:p w14:paraId="04BE5511" w14:textId="77777777" w:rsidR="007C6C45" w:rsidRPr="00CB3381" w:rsidRDefault="007C6C45" w:rsidP="007C6C45">
            <w:pPr>
              <w:pStyle w:val="00Text"/>
              <w:spacing w:before="0"/>
              <w:rPr>
                <w:rFonts w:asciiTheme="majorHAnsi" w:hAnsiTheme="majorHAnsi" w:cstheme="majorHAnsi"/>
                <w:lang w:val="de-DE"/>
              </w:rPr>
            </w:pPr>
            <w:r w:rsidRPr="00CB3381">
              <w:rPr>
                <w:rFonts w:asciiTheme="majorHAnsi" w:hAnsiTheme="majorHAnsi" w:cstheme="majorHAnsi"/>
              </w:rPr>
              <w:t>For UE-sided model for BM-Case 2, for inference results report</w:t>
            </w:r>
            <w:r w:rsidRPr="00CB3381">
              <w:rPr>
                <w:rFonts w:asciiTheme="majorHAnsi" w:hAnsiTheme="majorHAnsi" w:cstheme="majorHAnsi"/>
                <w:lang w:val="de-DE"/>
              </w:rPr>
              <w:t>, support to configure UE with N future time instance(s) for inference by NW when applicable</w:t>
            </w:r>
          </w:p>
          <w:p w14:paraId="14D226B9" w14:textId="77777777" w:rsidR="007C6C45" w:rsidRPr="00CB3381" w:rsidRDefault="007C6C45" w:rsidP="009159D3">
            <w:pPr>
              <w:pStyle w:val="00Text"/>
              <w:numPr>
                <w:ilvl w:val="0"/>
                <w:numId w:val="7"/>
              </w:numPr>
              <w:spacing w:before="0"/>
              <w:rPr>
                <w:rFonts w:asciiTheme="majorHAnsi" w:hAnsiTheme="majorHAnsi" w:cstheme="majorHAnsi"/>
                <w:lang w:val="en-GB"/>
              </w:rPr>
            </w:pPr>
            <w:r w:rsidRPr="00CB3381">
              <w:rPr>
                <w:rFonts w:asciiTheme="majorHAnsi" w:hAnsiTheme="majorHAnsi" w:cstheme="majorHAnsi"/>
                <w:lang w:val="en-GB"/>
              </w:rPr>
              <w:t>FFS: how to determinate reference time for the time instance(s)</w:t>
            </w:r>
          </w:p>
          <w:p w14:paraId="77078083" w14:textId="77777777" w:rsidR="007C6C45" w:rsidRPr="00CB3381" w:rsidRDefault="007C6C45" w:rsidP="009159D3">
            <w:pPr>
              <w:pStyle w:val="00Text"/>
              <w:numPr>
                <w:ilvl w:val="0"/>
                <w:numId w:val="7"/>
              </w:numPr>
              <w:spacing w:before="0"/>
              <w:rPr>
                <w:rFonts w:asciiTheme="majorHAnsi" w:hAnsiTheme="majorHAnsi" w:cstheme="majorHAnsi"/>
                <w:lang w:val="en-GB"/>
              </w:rPr>
            </w:pPr>
            <w:r w:rsidRPr="00CB3381">
              <w:rPr>
                <w:rFonts w:asciiTheme="majorHAnsi" w:hAnsiTheme="majorHAnsi" w:cstheme="majorHAnsi"/>
                <w:lang w:val="en-GB"/>
              </w:rPr>
              <w:t xml:space="preserve">FFS: duration values of the N time instance(s) that can be predicted. </w:t>
            </w:r>
          </w:p>
          <w:p w14:paraId="75DA2131" w14:textId="5B94FF8F" w:rsidR="003A6581" w:rsidRPr="00CB3381" w:rsidRDefault="003A6581" w:rsidP="003A6581">
            <w:pPr>
              <w:spacing w:after="120"/>
              <w:rPr>
                <w:rFonts w:asciiTheme="majorHAnsi" w:eastAsia="等线" w:hAnsiTheme="majorHAnsi" w:cstheme="majorHAnsi"/>
              </w:rPr>
            </w:pPr>
            <w:r w:rsidRPr="00CB3381">
              <w:rPr>
                <w:rFonts w:asciiTheme="majorHAnsi" w:eastAsia="等线" w:hAnsiTheme="majorHAnsi" w:cstheme="majorHAnsi"/>
              </w:rPr>
              <w:t>Agreement(RAN 1120)</w:t>
            </w:r>
          </w:p>
          <w:p w14:paraId="4C383B87" w14:textId="77777777" w:rsidR="003A6581" w:rsidRPr="00CB3381" w:rsidRDefault="003A6581" w:rsidP="003A6581">
            <w:pPr>
              <w:suppressAutoHyphens/>
              <w:snapToGrid w:val="0"/>
              <w:spacing w:after="120"/>
              <w:contextualSpacing/>
              <w:rPr>
                <w:rFonts w:asciiTheme="majorHAnsi" w:eastAsia="等线" w:hAnsiTheme="majorHAnsi" w:cstheme="majorHAnsi"/>
              </w:rPr>
            </w:pPr>
            <w:r w:rsidRPr="00CB3381">
              <w:rPr>
                <w:rFonts w:asciiTheme="majorHAnsi" w:eastAsia="等线" w:hAnsiTheme="majorHAnsi" w:cstheme="majorHAnsi"/>
              </w:rPr>
              <w:t xml:space="preserve">For inference, for BM-Case 2 of UE-side model, </w:t>
            </w:r>
          </w:p>
          <w:p w14:paraId="24508515" w14:textId="77777777" w:rsidR="003A6581" w:rsidRPr="00CB3381" w:rsidRDefault="003A6581" w:rsidP="009159D3">
            <w:pPr>
              <w:pStyle w:val="a4"/>
              <w:numPr>
                <w:ilvl w:val="0"/>
                <w:numId w:val="11"/>
              </w:numPr>
              <w:suppressAutoHyphens/>
              <w:snapToGrid w:val="0"/>
              <w:spacing w:before="156" w:after="120" w:line="278" w:lineRule="auto"/>
              <w:ind w:firstLineChars="0"/>
              <w:contextualSpacing/>
              <w:rPr>
                <w:rFonts w:asciiTheme="majorHAnsi" w:hAnsiTheme="majorHAnsi" w:cstheme="majorHAnsi"/>
              </w:rPr>
            </w:pPr>
            <w:r w:rsidRPr="00CB3381">
              <w:rPr>
                <w:rFonts w:asciiTheme="majorHAnsi" w:hAnsiTheme="majorHAnsi" w:cstheme="majorHAnsi"/>
              </w:rPr>
              <w:t>The time gap between two consecutive future time instances is configured</w:t>
            </w:r>
            <w:r w:rsidRPr="00CB3381">
              <w:rPr>
                <w:rFonts w:asciiTheme="majorHAnsi" w:eastAsia="等线" w:hAnsiTheme="majorHAnsi" w:cstheme="majorHAnsi"/>
              </w:rPr>
              <w:t xml:space="preserve"> by RRC</w:t>
            </w:r>
            <w:r w:rsidRPr="00CB3381">
              <w:rPr>
                <w:rFonts w:asciiTheme="majorHAnsi" w:hAnsiTheme="majorHAnsi" w:cstheme="majorHAnsi"/>
              </w:rPr>
              <w:t xml:space="preserve">, and the number of future time instance(s) </w:t>
            </w:r>
            <w:r w:rsidRPr="00CB3381">
              <w:rPr>
                <w:rFonts w:asciiTheme="majorHAnsi" w:hAnsiTheme="majorHAnsi" w:cstheme="majorHAnsi"/>
                <w:i/>
                <w:iCs/>
              </w:rPr>
              <w:t>N</w:t>
            </w:r>
            <w:r w:rsidRPr="00CB3381">
              <w:rPr>
                <w:rFonts w:asciiTheme="majorHAnsi" w:hAnsiTheme="majorHAnsi" w:cstheme="majorHAnsi"/>
              </w:rPr>
              <w:t xml:space="preserve"> is configured</w:t>
            </w:r>
            <w:r w:rsidRPr="00CB3381">
              <w:rPr>
                <w:rFonts w:asciiTheme="majorHAnsi" w:eastAsia="等线" w:hAnsiTheme="majorHAnsi" w:cstheme="majorHAnsi"/>
              </w:rPr>
              <w:t xml:space="preserve"> by RRC</w:t>
            </w:r>
            <w:r w:rsidRPr="00CB3381">
              <w:rPr>
                <w:rFonts w:asciiTheme="majorHAnsi" w:hAnsiTheme="majorHAnsi" w:cstheme="majorHAnsi"/>
              </w:rPr>
              <w:t>.</w:t>
            </w:r>
          </w:p>
          <w:p w14:paraId="400E44B4" w14:textId="77777777" w:rsidR="003A6581" w:rsidRPr="00CB3381" w:rsidRDefault="003A6581" w:rsidP="009159D3">
            <w:pPr>
              <w:pStyle w:val="a4"/>
              <w:numPr>
                <w:ilvl w:val="1"/>
                <w:numId w:val="11"/>
              </w:numPr>
              <w:suppressAutoHyphens/>
              <w:snapToGrid w:val="0"/>
              <w:spacing w:before="156" w:after="120" w:line="278" w:lineRule="auto"/>
              <w:ind w:firstLineChars="0"/>
              <w:contextualSpacing/>
              <w:rPr>
                <w:rFonts w:asciiTheme="majorHAnsi" w:hAnsiTheme="majorHAnsi" w:cstheme="majorHAnsi"/>
              </w:rPr>
            </w:pPr>
            <w:r w:rsidRPr="00CB3381">
              <w:rPr>
                <w:rFonts w:asciiTheme="majorHAnsi" w:hAnsiTheme="majorHAnsi" w:cstheme="majorHAnsi"/>
              </w:rPr>
              <w:t>time gap is [10ms, 20ms, 40ms, 80ms, 160ms]</w:t>
            </w:r>
          </w:p>
          <w:p w14:paraId="7E6E9191" w14:textId="77777777" w:rsidR="003A6581" w:rsidRPr="00CB3381" w:rsidRDefault="003A6581" w:rsidP="009159D3">
            <w:pPr>
              <w:pStyle w:val="a4"/>
              <w:numPr>
                <w:ilvl w:val="1"/>
                <w:numId w:val="11"/>
              </w:numPr>
              <w:suppressAutoHyphens/>
              <w:snapToGrid w:val="0"/>
              <w:spacing w:before="156" w:after="120" w:line="278" w:lineRule="auto"/>
              <w:ind w:firstLineChars="0"/>
              <w:contextualSpacing/>
              <w:rPr>
                <w:rFonts w:asciiTheme="majorHAnsi" w:hAnsiTheme="majorHAnsi" w:cstheme="majorHAnsi"/>
              </w:rPr>
            </w:pPr>
            <w:r w:rsidRPr="00CB3381">
              <w:rPr>
                <w:rFonts w:asciiTheme="majorHAnsi" w:hAnsiTheme="majorHAnsi" w:cstheme="majorHAnsi"/>
              </w:rPr>
              <w:t>N =</w:t>
            </w:r>
            <w:r w:rsidRPr="00CB3381">
              <w:rPr>
                <w:rFonts w:asciiTheme="majorHAnsi" w:eastAsia="等线" w:hAnsiTheme="majorHAnsi" w:cstheme="majorHAnsi"/>
              </w:rPr>
              <w:t xml:space="preserve"> </w:t>
            </w:r>
            <w:r w:rsidRPr="00CB3381">
              <w:rPr>
                <w:rFonts w:asciiTheme="majorHAnsi" w:hAnsiTheme="majorHAnsi" w:cstheme="majorHAnsi"/>
              </w:rPr>
              <w:t>[1, 2, 4, 8]</w:t>
            </w:r>
          </w:p>
          <w:p w14:paraId="72D36241" w14:textId="77777777" w:rsidR="003A6581" w:rsidRPr="00CB3381" w:rsidRDefault="003A6581" w:rsidP="009159D3">
            <w:pPr>
              <w:pStyle w:val="a4"/>
              <w:numPr>
                <w:ilvl w:val="0"/>
                <w:numId w:val="11"/>
              </w:numPr>
              <w:spacing w:before="156" w:after="120" w:line="278" w:lineRule="auto"/>
              <w:ind w:firstLineChars="0"/>
              <w:rPr>
                <w:rFonts w:asciiTheme="majorHAnsi" w:eastAsia="等线" w:hAnsiTheme="majorHAnsi" w:cstheme="majorHAnsi"/>
              </w:rPr>
            </w:pPr>
            <w:r w:rsidRPr="00CB3381">
              <w:rPr>
                <w:rFonts w:asciiTheme="majorHAnsi" w:hAnsiTheme="majorHAnsi" w:cstheme="majorHAnsi"/>
              </w:rPr>
              <w:t xml:space="preserve">Reference time of the earliest time instance for the predicted results is based on the </w:t>
            </w:r>
            <w:r w:rsidRPr="00CB3381">
              <w:rPr>
                <w:rFonts w:asciiTheme="majorHAnsi" w:eastAsia="等线" w:hAnsiTheme="majorHAnsi" w:cstheme="majorHAnsi"/>
              </w:rPr>
              <w:t>most recent</w:t>
            </w:r>
            <w:r w:rsidRPr="00CB3381">
              <w:rPr>
                <w:rFonts w:asciiTheme="majorHAnsi" w:hAnsiTheme="majorHAnsi" w:cstheme="majorHAnsi"/>
              </w:rPr>
              <w:t xml:space="preserve"> occasion of the CSI-RS/SSB resource in Set B for measurement</w:t>
            </w:r>
          </w:p>
          <w:p w14:paraId="52B7C82F" w14:textId="77777777" w:rsidR="003A6581" w:rsidRPr="00CB3381" w:rsidRDefault="003A6581" w:rsidP="003A6581">
            <w:pPr>
              <w:pStyle w:val="00Text"/>
              <w:spacing w:before="0"/>
              <w:rPr>
                <w:rFonts w:asciiTheme="majorHAnsi" w:hAnsiTheme="majorHAnsi" w:cstheme="majorHAnsi"/>
              </w:rPr>
            </w:pPr>
            <w:r w:rsidRPr="00CB3381">
              <w:rPr>
                <w:rFonts w:asciiTheme="majorHAnsi" w:eastAsia="等线" w:hAnsiTheme="majorHAnsi" w:cstheme="majorHAnsi"/>
              </w:rPr>
              <w:t xml:space="preserve">Where the most recent occasion </w:t>
            </w:r>
            <w:r w:rsidRPr="00CB3381">
              <w:rPr>
                <w:rFonts w:asciiTheme="majorHAnsi" w:hAnsiTheme="majorHAnsi" w:cstheme="majorHAnsi"/>
              </w:rPr>
              <w:t>of the CSI-RS/SSB resource of set B is the latest CSI-RS/SSB occasion no later than the corresponding CSI reference resource of the corresponding inference report.</w:t>
            </w:r>
          </w:p>
          <w:p w14:paraId="6F878724" w14:textId="7E1CE949" w:rsidR="000650CC" w:rsidRPr="00CB3381" w:rsidRDefault="000650CC" w:rsidP="000650CC">
            <w:pPr>
              <w:spacing w:after="120"/>
              <w:rPr>
                <w:rFonts w:asciiTheme="majorHAnsi" w:eastAsia="等线" w:hAnsiTheme="majorHAnsi" w:cstheme="majorHAnsi"/>
              </w:rPr>
            </w:pPr>
            <w:r w:rsidRPr="00CB3381">
              <w:rPr>
                <w:rFonts w:asciiTheme="majorHAnsi" w:eastAsia="等线" w:hAnsiTheme="majorHAnsi" w:cstheme="majorHAnsi"/>
              </w:rPr>
              <w:t>Agreement (RAN 1 120)</w:t>
            </w:r>
          </w:p>
          <w:p w14:paraId="3D5868A3" w14:textId="77777777" w:rsidR="000650CC" w:rsidRPr="00CB3381" w:rsidRDefault="000650CC" w:rsidP="000650CC">
            <w:pPr>
              <w:spacing w:after="120"/>
              <w:jc w:val="both"/>
              <w:rPr>
                <w:rFonts w:asciiTheme="majorHAnsi" w:eastAsia="Times New Roman" w:hAnsiTheme="majorHAnsi" w:cstheme="majorHAnsi"/>
              </w:rPr>
            </w:pPr>
            <w:r w:rsidRPr="00CB3381">
              <w:rPr>
                <w:rFonts w:asciiTheme="majorHAnsi" w:hAnsiTheme="majorHAnsi" w:cstheme="majorHAnsi"/>
              </w:rPr>
              <w:t xml:space="preserve">For UE-side AI/ML model inference and BM-Case2, </w:t>
            </w:r>
            <w:r w:rsidRPr="00CB3381">
              <w:rPr>
                <w:rFonts w:asciiTheme="majorHAnsi" w:eastAsia="Times New Roman" w:hAnsiTheme="majorHAnsi" w:cstheme="majorHAnsi"/>
              </w:rPr>
              <w:t>for the quantization of a RSRP value of inference results</w:t>
            </w:r>
            <w:r w:rsidRPr="00CB3381">
              <w:rPr>
                <w:rFonts w:asciiTheme="majorHAnsi" w:hAnsiTheme="majorHAnsi" w:cstheme="majorHAnsi"/>
              </w:rPr>
              <w:t xml:space="preserve"> in a report over multiple future time instances, </w:t>
            </w:r>
          </w:p>
          <w:p w14:paraId="03B31919" w14:textId="77777777" w:rsidR="000650CC" w:rsidRPr="00CB3381" w:rsidRDefault="000650CC" w:rsidP="009159D3">
            <w:pPr>
              <w:pStyle w:val="a4"/>
              <w:numPr>
                <w:ilvl w:val="0"/>
                <w:numId w:val="12"/>
              </w:numPr>
              <w:spacing w:before="156" w:after="120"/>
              <w:ind w:firstLineChars="0"/>
              <w:jc w:val="both"/>
              <w:rPr>
                <w:rFonts w:asciiTheme="majorHAnsi" w:hAnsiTheme="majorHAnsi" w:cstheme="majorHAnsi"/>
              </w:rPr>
            </w:pPr>
            <w:r w:rsidRPr="00CB3381">
              <w:rPr>
                <w:rFonts w:asciiTheme="majorHAnsi" w:eastAsia="Times New Roman" w:hAnsiTheme="majorHAnsi" w:cstheme="majorHAnsi"/>
              </w:rPr>
              <w:t xml:space="preserve">the largest RSRP </w:t>
            </w:r>
            <w:r w:rsidRPr="00CB3381">
              <w:rPr>
                <w:rFonts w:asciiTheme="majorHAnsi" w:hAnsiTheme="majorHAnsi" w:cstheme="majorHAnsi"/>
              </w:rPr>
              <w:t>value</w:t>
            </w:r>
            <w:r w:rsidRPr="00CB3381">
              <w:rPr>
                <w:rFonts w:asciiTheme="majorHAnsi" w:eastAsia="Times New Roman" w:hAnsiTheme="majorHAnsi" w:cstheme="majorHAnsi"/>
              </w:rPr>
              <w:t xml:space="preserve"> based on prediction of all time instances is the reference RSRP, and differential RSRPs in the report are computed relative to the reference RSRP. </w:t>
            </w:r>
          </w:p>
          <w:p w14:paraId="13DE4964" w14:textId="08D68C6F" w:rsidR="000650CC" w:rsidRPr="00CB3381" w:rsidRDefault="000650CC" w:rsidP="000650CC">
            <w:pPr>
              <w:pStyle w:val="00Text"/>
              <w:spacing w:before="0"/>
              <w:rPr>
                <w:rFonts w:asciiTheme="majorHAnsi" w:hAnsiTheme="majorHAnsi" w:cstheme="majorHAnsi"/>
                <w:lang w:val="en-GB"/>
              </w:rPr>
            </w:pPr>
            <w:r w:rsidRPr="00CB3381">
              <w:rPr>
                <w:rFonts w:asciiTheme="majorHAnsi" w:hAnsiTheme="majorHAnsi" w:cstheme="majorHAnsi"/>
              </w:rPr>
              <w:t>The time instance information of the beam with the largest RSRP are additionally indicated in the report.</w:t>
            </w:r>
          </w:p>
        </w:tc>
      </w:tr>
    </w:tbl>
    <w:p w14:paraId="023541DE" w14:textId="77777777" w:rsidR="00937D86" w:rsidRPr="00CB3381" w:rsidRDefault="00937D86" w:rsidP="00C378E3">
      <w:pPr>
        <w:spacing w:after="120"/>
        <w:rPr>
          <w:rFonts w:asciiTheme="majorHAnsi" w:hAnsiTheme="majorHAnsi"/>
          <w:b/>
          <w:bCs/>
          <w:szCs w:val="20"/>
        </w:rPr>
      </w:pPr>
    </w:p>
    <w:p w14:paraId="6D5621E5" w14:textId="51C263AA" w:rsidR="00D13DF1" w:rsidRPr="00CB3381" w:rsidRDefault="00D13DF1" w:rsidP="00D13DF1">
      <w:pPr>
        <w:spacing w:after="120"/>
        <w:rPr>
          <w:rFonts w:asciiTheme="majorHAnsi" w:hAnsiTheme="majorHAnsi"/>
          <w:szCs w:val="20"/>
        </w:rPr>
      </w:pPr>
      <w:r w:rsidRPr="00CB3381">
        <w:rPr>
          <w:rFonts w:asciiTheme="majorHAnsi" w:hAnsiTheme="majorHAnsi"/>
          <w:szCs w:val="20"/>
        </w:rPr>
        <w:t>For BM-case 2, UE can report predicted RSRP for future time. During the prediction window in future time, UE doesn’t need to measure this RSRP again, then the scheduling and measurement restriction can be relaxed in the prediction window.</w:t>
      </w:r>
      <w:r w:rsidR="000A6BD2" w:rsidRPr="00CB3381">
        <w:rPr>
          <w:rFonts w:asciiTheme="majorHAnsi" w:hAnsiTheme="majorHAnsi"/>
          <w:szCs w:val="20"/>
        </w:rPr>
        <w:t xml:space="preserve"> </w:t>
      </w:r>
      <w:r w:rsidRPr="00CB3381">
        <w:rPr>
          <w:rFonts w:asciiTheme="majorHAnsi" w:hAnsiTheme="majorHAnsi"/>
          <w:szCs w:val="20"/>
        </w:rPr>
        <w:t>A prediction window needs to be defined.</w:t>
      </w:r>
    </w:p>
    <w:p w14:paraId="229DFA68" w14:textId="1E7DD4BF" w:rsidR="004256A5" w:rsidRPr="00CB3381" w:rsidRDefault="004256A5" w:rsidP="00C378E3">
      <w:pPr>
        <w:spacing w:after="120"/>
        <w:rPr>
          <w:rFonts w:asciiTheme="majorHAnsi" w:hAnsiTheme="majorHAnsi"/>
          <w:szCs w:val="20"/>
        </w:rPr>
      </w:pPr>
      <w:r w:rsidRPr="00CB3381">
        <w:rPr>
          <w:rFonts w:asciiTheme="majorHAnsi" w:hAnsiTheme="majorHAnsi"/>
          <w:szCs w:val="20"/>
        </w:rPr>
        <w:t>Stating point of prediction window is:</w:t>
      </w:r>
    </w:p>
    <w:p w14:paraId="72FD1E1E" w14:textId="044D5297" w:rsidR="004256A5" w:rsidRPr="00CB3381" w:rsidRDefault="004256A5" w:rsidP="009159D3">
      <w:pPr>
        <w:pStyle w:val="a4"/>
        <w:numPr>
          <w:ilvl w:val="0"/>
          <w:numId w:val="9"/>
        </w:numPr>
        <w:spacing w:after="120"/>
        <w:ind w:firstLineChars="0"/>
        <w:rPr>
          <w:rFonts w:asciiTheme="majorHAnsi" w:hAnsiTheme="majorHAnsi"/>
          <w:szCs w:val="20"/>
        </w:rPr>
      </w:pPr>
      <w:r w:rsidRPr="00CB3381">
        <w:rPr>
          <w:rFonts w:asciiTheme="majorHAnsi" w:hAnsiTheme="majorHAnsi"/>
          <w:szCs w:val="20"/>
        </w:rPr>
        <w:t xml:space="preserve">the </w:t>
      </w:r>
      <w:r w:rsidRPr="00CB3381">
        <w:rPr>
          <w:rFonts w:asciiTheme="majorHAnsi" w:eastAsia="等线" w:hAnsiTheme="majorHAnsi"/>
          <w:szCs w:val="20"/>
        </w:rPr>
        <w:t>most recent</w:t>
      </w:r>
      <w:r w:rsidRPr="00CB3381">
        <w:rPr>
          <w:rFonts w:asciiTheme="majorHAnsi" w:hAnsiTheme="majorHAnsi"/>
          <w:szCs w:val="20"/>
        </w:rPr>
        <w:t xml:space="preserve"> occasion of the CSI-RS/SSB resource in Set B for measurement</w:t>
      </w:r>
      <w:r w:rsidR="009514B1" w:rsidRPr="00CB3381">
        <w:rPr>
          <w:rFonts w:asciiTheme="majorHAnsi" w:hAnsiTheme="majorHAnsi"/>
          <w:szCs w:val="20"/>
        </w:rPr>
        <w:t xml:space="preserve"> + Reference time of the earliest time instance for the predicted results</w:t>
      </w:r>
    </w:p>
    <w:p w14:paraId="2566308A" w14:textId="46375768" w:rsidR="009514B1" w:rsidRPr="00CB3381" w:rsidRDefault="009514B1" w:rsidP="009514B1">
      <w:pPr>
        <w:spacing w:after="120"/>
        <w:rPr>
          <w:rFonts w:asciiTheme="majorHAnsi" w:hAnsiTheme="majorHAnsi"/>
          <w:szCs w:val="20"/>
        </w:rPr>
      </w:pPr>
      <w:r w:rsidRPr="00CB3381">
        <w:rPr>
          <w:rFonts w:asciiTheme="majorHAnsi" w:hAnsiTheme="majorHAnsi"/>
          <w:szCs w:val="20"/>
        </w:rPr>
        <w:t>Ending point of prediction window is:</w:t>
      </w:r>
    </w:p>
    <w:p w14:paraId="69C0F4AD" w14:textId="14891385" w:rsidR="0091662C" w:rsidRPr="00CB3381" w:rsidRDefault="0091662C" w:rsidP="009159D3">
      <w:pPr>
        <w:pStyle w:val="a4"/>
        <w:numPr>
          <w:ilvl w:val="0"/>
          <w:numId w:val="11"/>
        </w:numPr>
        <w:suppressAutoHyphens/>
        <w:snapToGrid w:val="0"/>
        <w:spacing w:before="156" w:after="120" w:line="278" w:lineRule="auto"/>
        <w:ind w:firstLineChars="0"/>
        <w:contextualSpacing/>
        <w:rPr>
          <w:rFonts w:asciiTheme="majorHAnsi" w:hAnsiTheme="majorHAnsi"/>
          <w:szCs w:val="20"/>
        </w:rPr>
      </w:pPr>
      <w:r w:rsidRPr="00CB3381">
        <w:rPr>
          <w:rFonts w:asciiTheme="majorHAnsi" w:hAnsiTheme="majorHAnsi"/>
          <w:szCs w:val="20"/>
        </w:rPr>
        <w:t>starting point + T</w:t>
      </w:r>
      <w:r w:rsidRPr="00CB3381">
        <w:rPr>
          <w:rFonts w:asciiTheme="majorHAnsi" w:hAnsiTheme="majorHAnsi"/>
          <w:szCs w:val="20"/>
          <w:vertAlign w:val="subscript"/>
        </w:rPr>
        <w:t>time_gap *</w:t>
      </w:r>
      <w:r w:rsidRPr="00CB3381">
        <w:rPr>
          <w:rFonts w:asciiTheme="majorHAnsi" w:hAnsiTheme="majorHAnsi"/>
          <w:szCs w:val="20"/>
          <w:lang w:val="en-GB"/>
        </w:rPr>
        <w:t>N, where T</w:t>
      </w:r>
      <w:r w:rsidRPr="00CB3381">
        <w:rPr>
          <w:rFonts w:asciiTheme="majorHAnsi" w:hAnsiTheme="majorHAnsi"/>
          <w:szCs w:val="20"/>
          <w:vertAlign w:val="subscript"/>
          <w:lang w:val="en-GB"/>
        </w:rPr>
        <w:t>time_gap</w:t>
      </w:r>
      <w:r w:rsidRPr="00CB3381">
        <w:rPr>
          <w:rFonts w:asciiTheme="majorHAnsi" w:hAnsiTheme="majorHAnsi"/>
          <w:szCs w:val="20"/>
          <w:lang w:val="en-GB"/>
        </w:rPr>
        <w:t xml:space="preserve"> is </w:t>
      </w:r>
      <w:r w:rsidRPr="00CB3381">
        <w:rPr>
          <w:rFonts w:asciiTheme="majorHAnsi" w:hAnsiTheme="majorHAnsi"/>
          <w:szCs w:val="20"/>
        </w:rPr>
        <w:t>the time gap between two consecutive future time instances configured</w:t>
      </w:r>
      <w:r w:rsidRPr="00CB3381">
        <w:rPr>
          <w:rFonts w:asciiTheme="majorHAnsi" w:eastAsia="等线" w:hAnsiTheme="majorHAnsi"/>
          <w:szCs w:val="20"/>
        </w:rPr>
        <w:t xml:space="preserve"> by RRC</w:t>
      </w:r>
      <w:r w:rsidRPr="00CB3381">
        <w:rPr>
          <w:rFonts w:asciiTheme="majorHAnsi" w:hAnsiTheme="majorHAnsi"/>
          <w:szCs w:val="20"/>
        </w:rPr>
        <w:t>, and N is the number of future time instance(s) configured</w:t>
      </w:r>
      <w:r w:rsidRPr="00CB3381">
        <w:rPr>
          <w:rFonts w:asciiTheme="majorHAnsi" w:eastAsia="等线" w:hAnsiTheme="majorHAnsi"/>
          <w:szCs w:val="20"/>
        </w:rPr>
        <w:t xml:space="preserve"> by RRC</w:t>
      </w:r>
      <w:r w:rsidRPr="00CB3381">
        <w:rPr>
          <w:rFonts w:asciiTheme="majorHAnsi" w:hAnsiTheme="majorHAnsi"/>
          <w:szCs w:val="20"/>
        </w:rPr>
        <w:t>.</w:t>
      </w:r>
    </w:p>
    <w:p w14:paraId="459FE0A9" w14:textId="52787EB8" w:rsidR="00262B4D" w:rsidRPr="00CB3381" w:rsidRDefault="00A947A8" w:rsidP="00C378E3">
      <w:pPr>
        <w:spacing w:after="120"/>
        <w:rPr>
          <w:rFonts w:asciiTheme="majorHAnsi" w:hAnsiTheme="majorHAnsi"/>
          <w:b/>
          <w:bCs/>
          <w:szCs w:val="20"/>
          <w:lang w:val="en-GB"/>
        </w:rPr>
      </w:pPr>
      <w:r w:rsidRPr="00CB3381">
        <w:rPr>
          <w:rFonts w:asciiTheme="majorHAnsi" w:hAnsiTheme="majorHAnsi"/>
          <w:b/>
          <w:bCs/>
          <w:szCs w:val="20"/>
          <w:lang w:val="en-GB"/>
        </w:rPr>
        <w:t>Proposal</w:t>
      </w:r>
      <w:r w:rsidR="003E7A53" w:rsidRPr="00CB3381">
        <w:rPr>
          <w:rFonts w:asciiTheme="majorHAnsi" w:hAnsiTheme="majorHAnsi"/>
          <w:b/>
          <w:bCs/>
          <w:szCs w:val="20"/>
          <w:lang w:val="en-GB"/>
        </w:rPr>
        <w:t xml:space="preserve"> </w:t>
      </w:r>
      <w:r w:rsidR="004F709C">
        <w:rPr>
          <w:rFonts w:asciiTheme="majorHAnsi" w:hAnsiTheme="majorHAnsi"/>
          <w:b/>
          <w:bCs/>
          <w:szCs w:val="20"/>
          <w:lang w:val="en-GB"/>
        </w:rPr>
        <w:t>2</w:t>
      </w:r>
      <w:r w:rsidRPr="00CB3381">
        <w:rPr>
          <w:rFonts w:asciiTheme="majorHAnsi" w:hAnsiTheme="majorHAnsi"/>
          <w:b/>
          <w:bCs/>
          <w:szCs w:val="20"/>
          <w:lang w:val="en-GB"/>
        </w:rPr>
        <w:t xml:space="preserve">: For BM-case 2, RAN4 to </w:t>
      </w:r>
      <w:r w:rsidR="00890FD0" w:rsidRPr="00CB3381">
        <w:rPr>
          <w:rFonts w:asciiTheme="majorHAnsi" w:hAnsiTheme="majorHAnsi"/>
          <w:b/>
          <w:bCs/>
          <w:szCs w:val="20"/>
          <w:lang w:val="en-GB"/>
        </w:rPr>
        <w:t>define prediction window:</w:t>
      </w:r>
    </w:p>
    <w:p w14:paraId="2B118F17" w14:textId="2A8A20DC" w:rsidR="00890FD0" w:rsidRPr="00CB3381" w:rsidRDefault="00890FD0" w:rsidP="009159D3">
      <w:pPr>
        <w:pStyle w:val="a4"/>
        <w:numPr>
          <w:ilvl w:val="0"/>
          <w:numId w:val="9"/>
        </w:numPr>
        <w:spacing w:after="120"/>
        <w:ind w:firstLineChars="0"/>
        <w:rPr>
          <w:rFonts w:asciiTheme="majorHAnsi" w:hAnsiTheme="majorHAnsi"/>
          <w:b/>
          <w:bCs/>
          <w:szCs w:val="20"/>
        </w:rPr>
      </w:pPr>
      <w:r w:rsidRPr="00CB3381">
        <w:rPr>
          <w:rFonts w:asciiTheme="majorHAnsi" w:hAnsiTheme="majorHAnsi"/>
          <w:b/>
          <w:bCs/>
          <w:szCs w:val="20"/>
        </w:rPr>
        <w:t>Stating point of prediction window is:</w:t>
      </w:r>
    </w:p>
    <w:p w14:paraId="5BAB38C0" w14:textId="14F18FAC" w:rsidR="00890FD0" w:rsidRPr="00CB3381" w:rsidRDefault="00856901" w:rsidP="009159D3">
      <w:pPr>
        <w:pStyle w:val="a4"/>
        <w:numPr>
          <w:ilvl w:val="0"/>
          <w:numId w:val="18"/>
        </w:numPr>
        <w:spacing w:after="120"/>
        <w:ind w:firstLineChars="0"/>
        <w:rPr>
          <w:rFonts w:asciiTheme="majorHAnsi" w:hAnsiTheme="majorHAnsi"/>
          <w:b/>
          <w:bCs/>
          <w:szCs w:val="20"/>
        </w:rPr>
      </w:pPr>
      <w:r w:rsidRPr="00CB3381">
        <w:rPr>
          <w:rFonts w:asciiTheme="majorHAnsi" w:hAnsiTheme="majorHAnsi"/>
          <w:b/>
          <w:bCs/>
          <w:szCs w:val="20"/>
        </w:rPr>
        <w:t>T</w:t>
      </w:r>
      <w:r w:rsidR="00890FD0" w:rsidRPr="00CB3381">
        <w:rPr>
          <w:rFonts w:asciiTheme="majorHAnsi" w:hAnsiTheme="majorHAnsi"/>
          <w:b/>
          <w:bCs/>
          <w:szCs w:val="20"/>
        </w:rPr>
        <w:t xml:space="preserve">he </w:t>
      </w:r>
      <w:r w:rsidR="00890FD0" w:rsidRPr="00CB3381">
        <w:rPr>
          <w:rFonts w:asciiTheme="majorHAnsi" w:eastAsia="等线" w:hAnsiTheme="majorHAnsi"/>
          <w:b/>
          <w:bCs/>
          <w:szCs w:val="20"/>
        </w:rPr>
        <w:t>most recent</w:t>
      </w:r>
      <w:r w:rsidR="00890FD0" w:rsidRPr="00CB3381">
        <w:rPr>
          <w:rFonts w:asciiTheme="majorHAnsi" w:hAnsiTheme="majorHAnsi"/>
          <w:b/>
          <w:bCs/>
          <w:szCs w:val="20"/>
        </w:rPr>
        <w:t xml:space="preserve"> occasion of the CSI-RS/SSB resource in Set B for measurement + Reference time of the earliest time instance for the predicted results</w:t>
      </w:r>
    </w:p>
    <w:p w14:paraId="52ACFDF5" w14:textId="07B8A598" w:rsidR="00890FD0" w:rsidRPr="00CB3381" w:rsidRDefault="00890FD0" w:rsidP="009159D3">
      <w:pPr>
        <w:pStyle w:val="a4"/>
        <w:numPr>
          <w:ilvl w:val="0"/>
          <w:numId w:val="9"/>
        </w:numPr>
        <w:spacing w:after="120"/>
        <w:ind w:firstLineChars="0"/>
        <w:rPr>
          <w:rFonts w:asciiTheme="majorHAnsi" w:hAnsiTheme="majorHAnsi"/>
          <w:b/>
          <w:bCs/>
          <w:szCs w:val="20"/>
        </w:rPr>
      </w:pPr>
      <w:r w:rsidRPr="00CB3381">
        <w:rPr>
          <w:rFonts w:asciiTheme="majorHAnsi" w:hAnsiTheme="majorHAnsi"/>
          <w:b/>
          <w:bCs/>
          <w:szCs w:val="20"/>
        </w:rPr>
        <w:t>Ending point of prediction window is:</w:t>
      </w:r>
    </w:p>
    <w:p w14:paraId="51978289" w14:textId="10796B25" w:rsidR="00890FD0" w:rsidRPr="00CB3381" w:rsidRDefault="00856901" w:rsidP="009159D3">
      <w:pPr>
        <w:pStyle w:val="a4"/>
        <w:numPr>
          <w:ilvl w:val="0"/>
          <w:numId w:val="18"/>
        </w:numPr>
        <w:spacing w:after="120"/>
        <w:ind w:firstLineChars="0"/>
        <w:rPr>
          <w:rFonts w:asciiTheme="majorHAnsi" w:hAnsiTheme="majorHAnsi"/>
          <w:b/>
          <w:bCs/>
          <w:szCs w:val="20"/>
        </w:rPr>
      </w:pPr>
      <w:r w:rsidRPr="00CB3381">
        <w:rPr>
          <w:rFonts w:asciiTheme="majorHAnsi" w:hAnsiTheme="majorHAnsi"/>
          <w:b/>
          <w:bCs/>
          <w:szCs w:val="20"/>
        </w:rPr>
        <w:t>S</w:t>
      </w:r>
      <w:r w:rsidR="00890FD0" w:rsidRPr="00CB3381">
        <w:rPr>
          <w:rFonts w:asciiTheme="majorHAnsi" w:hAnsiTheme="majorHAnsi"/>
          <w:b/>
          <w:bCs/>
          <w:szCs w:val="20"/>
        </w:rPr>
        <w:t>tarting point + T</w:t>
      </w:r>
      <w:r w:rsidR="00890FD0" w:rsidRPr="00CB3381">
        <w:rPr>
          <w:rFonts w:asciiTheme="majorHAnsi" w:hAnsiTheme="majorHAnsi"/>
          <w:b/>
          <w:bCs/>
          <w:szCs w:val="20"/>
          <w:vertAlign w:val="subscript"/>
        </w:rPr>
        <w:t>time_gap</w:t>
      </w:r>
      <w:r w:rsidR="00890FD0" w:rsidRPr="00CB3381">
        <w:rPr>
          <w:rFonts w:asciiTheme="majorHAnsi" w:hAnsiTheme="majorHAnsi"/>
          <w:b/>
          <w:bCs/>
          <w:szCs w:val="20"/>
        </w:rPr>
        <w:t xml:space="preserve"> *N, where T</w:t>
      </w:r>
      <w:r w:rsidR="00890FD0" w:rsidRPr="00CB3381">
        <w:rPr>
          <w:rFonts w:asciiTheme="majorHAnsi" w:hAnsiTheme="majorHAnsi"/>
          <w:b/>
          <w:bCs/>
          <w:szCs w:val="20"/>
          <w:vertAlign w:val="subscript"/>
        </w:rPr>
        <w:t>time_gap</w:t>
      </w:r>
      <w:r w:rsidR="00890FD0" w:rsidRPr="00CB3381">
        <w:rPr>
          <w:rFonts w:asciiTheme="majorHAnsi" w:hAnsiTheme="majorHAnsi"/>
          <w:b/>
          <w:bCs/>
          <w:szCs w:val="20"/>
        </w:rPr>
        <w:t xml:space="preserve"> is the time gap between two consecutive future time instances configured by RRC, and N is the number of future time instance(s) configured by RRC.</w:t>
      </w:r>
    </w:p>
    <w:p w14:paraId="4F9B3831" w14:textId="3170AA62" w:rsidR="00890FD0" w:rsidRPr="00CB3381" w:rsidRDefault="00890FD0" w:rsidP="00174384">
      <w:pPr>
        <w:spacing w:beforeLines="100" w:before="240" w:afterLines="100" w:after="240"/>
        <w:rPr>
          <w:rFonts w:asciiTheme="majorHAnsi" w:hAnsiTheme="majorHAnsi"/>
          <w:szCs w:val="20"/>
        </w:rPr>
      </w:pPr>
      <w:r w:rsidRPr="00CB3381">
        <w:rPr>
          <w:rFonts w:asciiTheme="majorHAnsi" w:hAnsiTheme="majorHAnsi"/>
          <w:b/>
          <w:bCs/>
          <w:szCs w:val="20"/>
        </w:rPr>
        <w:t>Proposal</w:t>
      </w:r>
      <w:r w:rsidR="00174384" w:rsidRPr="00CB3381">
        <w:rPr>
          <w:rFonts w:asciiTheme="majorHAnsi" w:hAnsiTheme="majorHAnsi"/>
          <w:b/>
          <w:bCs/>
          <w:szCs w:val="20"/>
        </w:rPr>
        <w:t xml:space="preserve"> </w:t>
      </w:r>
      <w:r w:rsidR="004F709C">
        <w:rPr>
          <w:rFonts w:asciiTheme="majorHAnsi" w:hAnsiTheme="majorHAnsi"/>
          <w:b/>
          <w:bCs/>
          <w:szCs w:val="20"/>
        </w:rPr>
        <w:t>3</w:t>
      </w:r>
      <w:r w:rsidRPr="00CB3381">
        <w:rPr>
          <w:rFonts w:asciiTheme="majorHAnsi" w:hAnsiTheme="majorHAnsi"/>
          <w:b/>
          <w:bCs/>
          <w:szCs w:val="20"/>
        </w:rPr>
        <w:t>: For BM-case 2, the scheduling and measurement restriction can be relaxed in the prediction window.</w:t>
      </w:r>
    </w:p>
    <w:p w14:paraId="1AFE5BB9" w14:textId="10C77DCE" w:rsidR="00890FD0" w:rsidRPr="00CB3381" w:rsidRDefault="00890FD0" w:rsidP="00C378E3">
      <w:pPr>
        <w:spacing w:after="120"/>
        <w:rPr>
          <w:rFonts w:asciiTheme="majorHAnsi" w:hAnsiTheme="majorHAnsi"/>
          <w:b/>
          <w:bCs/>
          <w:szCs w:val="20"/>
        </w:rPr>
      </w:pPr>
    </w:p>
    <w:p w14:paraId="2D6F6C99" w14:textId="4E8FFD49" w:rsidR="00937AA0" w:rsidRPr="00CB3381" w:rsidRDefault="00937AA0" w:rsidP="00EB6B58">
      <w:pPr>
        <w:pStyle w:val="2"/>
        <w:numPr>
          <w:ilvl w:val="3"/>
          <w:numId w:val="2"/>
        </w:numPr>
        <w:spacing w:after="120"/>
        <w:ind w:left="0" w:firstLine="0"/>
        <w:rPr>
          <w:rFonts w:asciiTheme="majorHAnsi" w:hAnsiTheme="majorHAnsi" w:cstheme="majorHAnsi"/>
          <w:sz w:val="28"/>
          <w:szCs w:val="28"/>
        </w:rPr>
      </w:pPr>
      <w:r w:rsidRPr="00CB3381">
        <w:rPr>
          <w:rFonts w:asciiTheme="majorHAnsi" w:hAnsiTheme="majorHAnsi" w:cstheme="majorHAnsi"/>
          <w:sz w:val="28"/>
          <w:szCs w:val="28"/>
        </w:rPr>
        <w:lastRenderedPageBreak/>
        <w:t>2.</w:t>
      </w:r>
      <w:r w:rsidR="003A1F28" w:rsidRPr="00CB3381">
        <w:rPr>
          <w:rFonts w:asciiTheme="majorHAnsi" w:hAnsiTheme="majorHAnsi" w:cstheme="majorHAnsi"/>
          <w:sz w:val="28"/>
          <w:szCs w:val="28"/>
        </w:rPr>
        <w:t>3</w:t>
      </w:r>
      <w:r w:rsidRPr="00CB3381">
        <w:rPr>
          <w:rFonts w:asciiTheme="majorHAnsi" w:hAnsiTheme="majorHAnsi" w:cstheme="majorHAnsi"/>
          <w:sz w:val="28"/>
          <w:szCs w:val="28"/>
        </w:rPr>
        <w:t xml:space="preserve"> TCI state activation</w:t>
      </w:r>
    </w:p>
    <w:tbl>
      <w:tblPr>
        <w:tblStyle w:val="a3"/>
        <w:tblW w:w="0" w:type="auto"/>
        <w:tblLook w:val="04A0" w:firstRow="1" w:lastRow="0" w:firstColumn="1" w:lastColumn="0" w:noHBand="0" w:noVBand="1"/>
      </w:tblPr>
      <w:tblGrid>
        <w:gridCol w:w="9628"/>
      </w:tblGrid>
      <w:tr w:rsidR="00B0046E" w:rsidRPr="00CB3381" w14:paraId="4F8958E5" w14:textId="77777777" w:rsidTr="00B0046E">
        <w:tc>
          <w:tcPr>
            <w:tcW w:w="9628" w:type="dxa"/>
          </w:tcPr>
          <w:p w14:paraId="63242E91" w14:textId="77777777" w:rsidR="00B0046E" w:rsidRPr="00CB3381" w:rsidRDefault="00B0046E" w:rsidP="009159D3">
            <w:pPr>
              <w:numPr>
                <w:ilvl w:val="0"/>
                <w:numId w:val="20"/>
              </w:numPr>
              <w:shd w:val="clear" w:color="auto" w:fill="FFFFFF"/>
              <w:spacing w:before="120" w:afterLines="0" w:after="120" w:afterAutospacing="1" w:line="420" w:lineRule="atLeast"/>
              <w:rPr>
                <w:rFonts w:asciiTheme="majorHAnsi" w:hAnsiTheme="majorHAnsi" w:cstheme="majorHAnsi"/>
                <w:color w:val="000000"/>
              </w:rPr>
            </w:pPr>
            <w:r w:rsidRPr="00CB3381">
              <w:rPr>
                <w:rStyle w:val="ac"/>
                <w:rFonts w:asciiTheme="majorHAnsi" w:hAnsiTheme="majorHAnsi" w:cstheme="majorHAnsi"/>
                <w:color w:val="000000"/>
              </w:rPr>
              <w:t>Issue 2-3: Rx beam knowledge and TCI handling</w:t>
            </w:r>
          </w:p>
          <w:p w14:paraId="7E1B67A9" w14:textId="77777777" w:rsidR="00B0046E" w:rsidRPr="00CB3381" w:rsidRDefault="00B0046E" w:rsidP="009159D3">
            <w:pPr>
              <w:numPr>
                <w:ilvl w:val="1"/>
                <w:numId w:val="20"/>
              </w:numPr>
              <w:shd w:val="clear" w:color="auto" w:fill="FFFFFF"/>
              <w:spacing w:before="60" w:afterLines="0" w:after="120" w:afterAutospacing="1" w:line="420" w:lineRule="atLeast"/>
              <w:rPr>
                <w:rFonts w:asciiTheme="majorHAnsi" w:hAnsiTheme="majorHAnsi" w:cstheme="majorHAnsi"/>
                <w:color w:val="000000"/>
              </w:rPr>
            </w:pPr>
            <w:r w:rsidRPr="00CB3381">
              <w:rPr>
                <w:rStyle w:val="ac"/>
                <w:rFonts w:asciiTheme="majorHAnsi" w:hAnsiTheme="majorHAnsi" w:cstheme="majorHAnsi"/>
                <w:color w:val="000000"/>
              </w:rPr>
              <w:t>Agreement</w:t>
            </w:r>
            <w:r w:rsidRPr="00CB3381">
              <w:rPr>
                <w:rFonts w:asciiTheme="majorHAnsi" w:hAnsiTheme="majorHAnsi" w:cstheme="majorHAnsi"/>
                <w:color w:val="000000"/>
              </w:rPr>
              <w:t>:</w:t>
            </w:r>
          </w:p>
          <w:p w14:paraId="7C64A950" w14:textId="77777777" w:rsidR="00B0046E" w:rsidRPr="00CB3381" w:rsidRDefault="00B0046E" w:rsidP="009159D3">
            <w:pPr>
              <w:numPr>
                <w:ilvl w:val="2"/>
                <w:numId w:val="20"/>
              </w:numPr>
              <w:shd w:val="clear" w:color="auto" w:fill="FFFFFF"/>
              <w:spacing w:before="60" w:afterLines="0" w:after="120" w:afterAutospacing="1" w:line="420" w:lineRule="atLeast"/>
              <w:rPr>
                <w:rFonts w:asciiTheme="majorHAnsi" w:hAnsiTheme="majorHAnsi" w:cstheme="majorHAnsi"/>
                <w:color w:val="000000"/>
              </w:rPr>
            </w:pPr>
            <w:r w:rsidRPr="00CB3381">
              <w:rPr>
                <w:rFonts w:asciiTheme="majorHAnsi" w:hAnsiTheme="majorHAnsi" w:cstheme="majorHAnsi"/>
                <w:color w:val="000000"/>
              </w:rPr>
              <w:t>if the predicted Tx beam in Set A is QCL Type-D to a known Tx beam, the corresponding Rx beam is known.</w:t>
            </w:r>
          </w:p>
          <w:p w14:paraId="3CC06A0F" w14:textId="77777777" w:rsidR="00B0046E" w:rsidRPr="00CB3381" w:rsidRDefault="00B0046E" w:rsidP="009159D3">
            <w:pPr>
              <w:numPr>
                <w:ilvl w:val="2"/>
                <w:numId w:val="20"/>
              </w:numPr>
              <w:shd w:val="clear" w:color="auto" w:fill="FFFFFF"/>
              <w:spacing w:before="60" w:afterLines="0" w:after="120" w:afterAutospacing="1" w:line="420" w:lineRule="atLeast"/>
              <w:rPr>
                <w:rFonts w:asciiTheme="majorHAnsi" w:hAnsiTheme="majorHAnsi" w:cstheme="majorHAnsi"/>
                <w:color w:val="000000"/>
              </w:rPr>
            </w:pPr>
            <w:r w:rsidRPr="00CB3381">
              <w:rPr>
                <w:rFonts w:asciiTheme="majorHAnsi" w:hAnsiTheme="majorHAnsi" w:cstheme="majorHAnsi"/>
                <w:color w:val="000000"/>
              </w:rPr>
              <w:t>If the predicted Tx beam in Set A is not QCL Type-D to a known Tx beam, depending on UE capability, the corresponding Rx beam may be known or unknown.</w:t>
            </w:r>
          </w:p>
          <w:p w14:paraId="3CB18F00" w14:textId="77777777" w:rsidR="00B0046E" w:rsidRPr="00CB3381" w:rsidRDefault="00B0046E" w:rsidP="009159D3">
            <w:pPr>
              <w:numPr>
                <w:ilvl w:val="2"/>
                <w:numId w:val="20"/>
              </w:numPr>
              <w:shd w:val="clear" w:color="auto" w:fill="FFFFFF"/>
              <w:spacing w:before="60" w:afterLines="0" w:after="120" w:afterAutospacing="1" w:line="420" w:lineRule="atLeast"/>
              <w:rPr>
                <w:rFonts w:asciiTheme="majorHAnsi" w:hAnsiTheme="majorHAnsi" w:cstheme="majorHAnsi"/>
                <w:color w:val="000000"/>
              </w:rPr>
            </w:pPr>
            <w:r w:rsidRPr="00CB3381">
              <w:rPr>
                <w:rFonts w:asciiTheme="majorHAnsi" w:hAnsiTheme="majorHAnsi" w:cstheme="majorHAnsi"/>
                <w:color w:val="000000"/>
              </w:rPr>
              <w:t>Known Rx beam means no additional Rx beam sweeping is needed</w:t>
            </w:r>
          </w:p>
          <w:p w14:paraId="02C7CCC5" w14:textId="77777777" w:rsidR="00B0046E" w:rsidRPr="00CB3381" w:rsidRDefault="00B0046E" w:rsidP="009159D3">
            <w:pPr>
              <w:numPr>
                <w:ilvl w:val="2"/>
                <w:numId w:val="20"/>
              </w:numPr>
              <w:shd w:val="clear" w:color="auto" w:fill="FFFFFF"/>
              <w:spacing w:before="60" w:afterLines="0" w:after="120" w:afterAutospacing="1" w:line="420" w:lineRule="atLeast"/>
              <w:rPr>
                <w:rFonts w:asciiTheme="majorHAnsi" w:hAnsiTheme="majorHAnsi" w:cstheme="majorHAnsi"/>
                <w:color w:val="000000"/>
              </w:rPr>
            </w:pPr>
            <w:r w:rsidRPr="00CB3381">
              <w:rPr>
                <w:rFonts w:asciiTheme="majorHAnsi" w:hAnsiTheme="majorHAnsi" w:cstheme="majorHAnsi"/>
                <w:color w:val="000000"/>
              </w:rPr>
              <w:t>Unknown Rx beam means additional Rx beam sweeping is needed.</w:t>
            </w:r>
          </w:p>
          <w:p w14:paraId="460745E8" w14:textId="77777777" w:rsidR="00B0046E" w:rsidRPr="00CB3381" w:rsidRDefault="00B0046E" w:rsidP="009159D3">
            <w:pPr>
              <w:numPr>
                <w:ilvl w:val="2"/>
                <w:numId w:val="20"/>
              </w:numPr>
              <w:shd w:val="clear" w:color="auto" w:fill="FFFFFF"/>
              <w:spacing w:before="60" w:afterLines="0" w:after="120" w:afterAutospacing="1" w:line="420" w:lineRule="atLeast"/>
              <w:rPr>
                <w:rFonts w:asciiTheme="majorHAnsi" w:hAnsiTheme="majorHAnsi" w:cstheme="majorHAnsi"/>
                <w:color w:val="000000"/>
              </w:rPr>
            </w:pPr>
            <w:r w:rsidRPr="00CB3381">
              <w:rPr>
                <w:rFonts w:asciiTheme="majorHAnsi" w:hAnsiTheme="majorHAnsi" w:cstheme="majorHAnsi"/>
                <w:color w:val="000000"/>
              </w:rPr>
              <w:t>Rx beam is known mean TCI state is known if conditions below are also met</w:t>
            </w:r>
          </w:p>
          <w:p w14:paraId="2011B2CC" w14:textId="77777777" w:rsidR="00B0046E" w:rsidRPr="00CB3381" w:rsidRDefault="00B0046E" w:rsidP="009159D3">
            <w:pPr>
              <w:numPr>
                <w:ilvl w:val="2"/>
                <w:numId w:val="20"/>
              </w:numPr>
              <w:shd w:val="clear" w:color="auto" w:fill="FFFFFF"/>
              <w:spacing w:before="60" w:afterLines="0" w:after="120" w:afterAutospacing="1" w:line="420" w:lineRule="atLeast"/>
              <w:rPr>
                <w:rFonts w:asciiTheme="majorHAnsi" w:hAnsiTheme="majorHAnsi" w:cstheme="majorHAnsi"/>
                <w:color w:val="000000"/>
              </w:rPr>
            </w:pPr>
            <w:r w:rsidRPr="00CB3381">
              <w:rPr>
                <w:rFonts w:asciiTheme="majorHAnsi" w:hAnsiTheme="majorHAnsi" w:cstheme="majorHAnsi"/>
                <w:color w:val="000000"/>
              </w:rPr>
              <w:t>The following conditions related to whether the TCI state is known or unknown is defined as the starting point. Companies are invited to bring analysis.</w:t>
            </w:r>
          </w:p>
          <w:p w14:paraId="6204FA99" w14:textId="77777777" w:rsidR="00B0046E" w:rsidRPr="00CB3381" w:rsidRDefault="00B0046E" w:rsidP="009159D3">
            <w:pPr>
              <w:numPr>
                <w:ilvl w:val="2"/>
                <w:numId w:val="20"/>
              </w:numPr>
              <w:shd w:val="clear" w:color="auto" w:fill="FFFFFF"/>
              <w:spacing w:before="60" w:afterLines="0" w:after="120" w:afterAutospacing="1" w:line="420" w:lineRule="atLeast"/>
              <w:rPr>
                <w:rFonts w:asciiTheme="majorHAnsi" w:hAnsiTheme="majorHAnsi" w:cstheme="majorHAnsi"/>
                <w:color w:val="000000"/>
              </w:rPr>
            </w:pPr>
            <w:r w:rsidRPr="00CB3381">
              <w:rPr>
                <w:rFonts w:asciiTheme="majorHAnsi" w:hAnsiTheme="majorHAnsi" w:cstheme="majorHAnsi"/>
                <w:color w:val="000000"/>
              </w:rPr>
              <w:t>The target TCI state is known when the following is met: The TCI state switch command is received within 1280 ms upon the last transmission of the RS resource for beam reporting or measurement and the UE has sent at least one L-1 RSRP report of the target TCI state (clause 8.10.2 of 38.133)</w:t>
            </w:r>
          </w:p>
          <w:p w14:paraId="740EAC26" w14:textId="77777777" w:rsidR="00B0046E" w:rsidRPr="00CB3381" w:rsidRDefault="00B0046E" w:rsidP="009159D3">
            <w:pPr>
              <w:numPr>
                <w:ilvl w:val="2"/>
                <w:numId w:val="20"/>
              </w:numPr>
              <w:shd w:val="clear" w:color="auto" w:fill="FFFFFF"/>
              <w:spacing w:before="60" w:afterLines="0" w:after="120" w:afterAutospacing="1" w:line="420" w:lineRule="atLeast"/>
              <w:rPr>
                <w:rFonts w:asciiTheme="majorHAnsi" w:hAnsiTheme="majorHAnsi" w:cstheme="majorHAnsi"/>
                <w:color w:val="000000"/>
              </w:rPr>
            </w:pPr>
            <w:r w:rsidRPr="00CB3381">
              <w:rPr>
                <w:rFonts w:asciiTheme="majorHAnsi" w:hAnsiTheme="majorHAnsi" w:cstheme="majorHAnsi"/>
                <w:color w:val="000000"/>
              </w:rPr>
              <w:t>Applies for case 1</w:t>
            </w:r>
          </w:p>
          <w:p w14:paraId="71EF3592" w14:textId="77777777" w:rsidR="00B0046E" w:rsidRPr="00CB3381" w:rsidRDefault="00B0046E" w:rsidP="009159D3">
            <w:pPr>
              <w:numPr>
                <w:ilvl w:val="2"/>
                <w:numId w:val="20"/>
              </w:numPr>
              <w:shd w:val="clear" w:color="auto" w:fill="FFFFFF"/>
              <w:spacing w:before="60" w:afterLines="0" w:after="120" w:afterAutospacing="1" w:line="420" w:lineRule="atLeast"/>
              <w:rPr>
                <w:rFonts w:asciiTheme="majorHAnsi" w:hAnsiTheme="majorHAnsi" w:cstheme="majorHAnsi"/>
                <w:color w:val="000000"/>
              </w:rPr>
            </w:pPr>
            <w:r w:rsidRPr="00CB3381">
              <w:rPr>
                <w:rFonts w:asciiTheme="majorHAnsi" w:hAnsiTheme="majorHAnsi" w:cstheme="majorHAnsi"/>
                <w:color w:val="000000"/>
              </w:rPr>
              <w:t>FFS for case 2</w:t>
            </w:r>
          </w:p>
          <w:p w14:paraId="00E72757" w14:textId="77777777" w:rsidR="00B0046E" w:rsidRPr="00CB3381" w:rsidRDefault="00B0046E" w:rsidP="009159D3">
            <w:pPr>
              <w:numPr>
                <w:ilvl w:val="2"/>
                <w:numId w:val="20"/>
              </w:numPr>
              <w:shd w:val="clear" w:color="auto" w:fill="FFFFFF"/>
              <w:spacing w:before="60" w:afterLines="0" w:after="120" w:afterAutospacing="1" w:line="420" w:lineRule="atLeast"/>
              <w:rPr>
                <w:rFonts w:asciiTheme="majorHAnsi" w:hAnsiTheme="majorHAnsi" w:cstheme="majorHAnsi"/>
                <w:color w:val="000000"/>
              </w:rPr>
            </w:pPr>
            <w:r w:rsidRPr="00CB3381">
              <w:rPr>
                <w:rFonts w:asciiTheme="majorHAnsi" w:hAnsiTheme="majorHAnsi" w:cstheme="majorHAnsi"/>
                <w:color w:val="000000"/>
              </w:rPr>
              <w:t>Whether RS resource is only from set B should be clarified</w:t>
            </w:r>
          </w:p>
          <w:p w14:paraId="3EDCED7A" w14:textId="77777777" w:rsidR="00B0046E" w:rsidRPr="00CB3381" w:rsidRDefault="00B0046E" w:rsidP="009159D3">
            <w:pPr>
              <w:numPr>
                <w:ilvl w:val="2"/>
                <w:numId w:val="20"/>
              </w:numPr>
              <w:shd w:val="clear" w:color="auto" w:fill="FFFFFF"/>
              <w:spacing w:before="60" w:afterLines="0" w:after="120" w:afterAutospacing="1" w:line="420" w:lineRule="atLeast"/>
              <w:rPr>
                <w:rFonts w:asciiTheme="majorHAnsi" w:hAnsiTheme="majorHAnsi" w:cstheme="majorHAnsi"/>
                <w:color w:val="000000"/>
              </w:rPr>
            </w:pPr>
            <w:r w:rsidRPr="00CB3381">
              <w:rPr>
                <w:rFonts w:asciiTheme="majorHAnsi" w:hAnsiTheme="majorHAnsi" w:cstheme="majorHAnsi"/>
                <w:color w:val="000000"/>
              </w:rPr>
              <w:t>FFS on whether prediction also impacts if a TCI state is known or unknown</w:t>
            </w:r>
          </w:p>
          <w:p w14:paraId="3C8F35FE" w14:textId="77777777" w:rsidR="00B0046E" w:rsidRPr="00CB3381" w:rsidRDefault="00B0046E" w:rsidP="009159D3">
            <w:pPr>
              <w:numPr>
                <w:ilvl w:val="2"/>
                <w:numId w:val="20"/>
              </w:numPr>
              <w:shd w:val="clear" w:color="auto" w:fill="FFFFFF"/>
              <w:spacing w:before="60" w:afterLines="0" w:after="120" w:afterAutospacing="1" w:line="420" w:lineRule="atLeast"/>
              <w:rPr>
                <w:rFonts w:asciiTheme="majorHAnsi" w:hAnsiTheme="majorHAnsi" w:cstheme="majorHAnsi"/>
                <w:color w:val="000000"/>
              </w:rPr>
            </w:pPr>
            <w:r w:rsidRPr="00CB3381">
              <w:rPr>
                <w:rFonts w:asciiTheme="majorHAnsi" w:hAnsiTheme="majorHAnsi" w:cstheme="majorHAnsi"/>
                <w:color w:val="000000"/>
              </w:rPr>
              <w:t>Companies are invited to bring analysis on how prediction would impact whether a TCI state is known or unknown</w:t>
            </w:r>
          </w:p>
          <w:p w14:paraId="0A3933EA" w14:textId="3AF8CA09" w:rsidR="00B0046E" w:rsidRPr="00CB3381" w:rsidRDefault="00B0046E" w:rsidP="009159D3">
            <w:pPr>
              <w:numPr>
                <w:ilvl w:val="2"/>
                <w:numId w:val="20"/>
              </w:numPr>
              <w:shd w:val="clear" w:color="auto" w:fill="FFFFFF"/>
              <w:spacing w:before="60" w:afterLines="0" w:after="120" w:afterAutospacing="1" w:line="420" w:lineRule="atLeast"/>
              <w:rPr>
                <w:rFonts w:asciiTheme="majorHAnsi" w:hAnsiTheme="majorHAnsi" w:cstheme="majorHAnsi"/>
                <w:color w:val="000000"/>
              </w:rPr>
            </w:pPr>
            <w:r w:rsidRPr="00CB3381">
              <w:rPr>
                <w:rFonts w:asciiTheme="majorHAnsi" w:hAnsiTheme="majorHAnsi" w:cstheme="majorHAnsi"/>
                <w:color w:val="000000"/>
              </w:rPr>
              <w:t>FFS on the time delay if prediction is used as a condition for a known TCI state</w:t>
            </w:r>
          </w:p>
        </w:tc>
      </w:tr>
    </w:tbl>
    <w:p w14:paraId="04F4BFE0" w14:textId="2C8CBF5E" w:rsidR="006A73DD" w:rsidRDefault="006A73DD" w:rsidP="006A73DD">
      <w:pPr>
        <w:spacing w:after="120"/>
        <w:rPr>
          <w:rFonts w:asciiTheme="majorHAnsi" w:hAnsiTheme="majorHAnsi"/>
          <w:lang w:val="en-GB"/>
        </w:rPr>
      </w:pPr>
    </w:p>
    <w:p w14:paraId="2E96492C" w14:textId="721B980A" w:rsidR="006064A9" w:rsidRDefault="006064A9" w:rsidP="006A73DD">
      <w:pPr>
        <w:spacing w:after="120"/>
        <w:rPr>
          <w:rFonts w:asciiTheme="majorHAnsi" w:hAnsiTheme="majorHAnsi"/>
          <w:lang w:val="en-GB"/>
        </w:rPr>
      </w:pPr>
      <w:r>
        <w:rPr>
          <w:rFonts w:asciiTheme="majorHAnsi" w:hAnsiTheme="majorHAnsi"/>
          <w:lang w:val="en-GB"/>
        </w:rPr>
        <w:t>In last meeting, a new UE capability is introduced, therefore, we propose to define a new UE capability for RX beam known</w:t>
      </w:r>
      <w:r w:rsidR="003A4221">
        <w:rPr>
          <w:rFonts w:asciiTheme="majorHAnsi" w:hAnsiTheme="majorHAnsi"/>
          <w:lang w:val="en-GB"/>
        </w:rPr>
        <w:t>.</w:t>
      </w:r>
    </w:p>
    <w:p w14:paraId="27A49DD6" w14:textId="317CD76C" w:rsidR="003A4221" w:rsidRPr="003A4221" w:rsidRDefault="003A4221" w:rsidP="006A73DD">
      <w:pPr>
        <w:spacing w:after="120"/>
        <w:rPr>
          <w:rFonts w:asciiTheme="majorHAnsi" w:hAnsiTheme="majorHAnsi" w:hint="eastAsia"/>
          <w:b/>
          <w:bCs/>
          <w:lang w:val="en-GB"/>
        </w:rPr>
      </w:pPr>
      <w:r w:rsidRPr="003A4221">
        <w:rPr>
          <w:rFonts w:asciiTheme="majorHAnsi" w:hAnsiTheme="majorHAnsi" w:hint="eastAsia"/>
          <w:b/>
          <w:bCs/>
          <w:lang w:val="en-GB"/>
        </w:rPr>
        <w:t>P</w:t>
      </w:r>
      <w:r w:rsidRPr="003A4221">
        <w:rPr>
          <w:rFonts w:asciiTheme="majorHAnsi" w:hAnsiTheme="majorHAnsi"/>
          <w:b/>
          <w:bCs/>
          <w:lang w:val="en-GB"/>
        </w:rPr>
        <w:t xml:space="preserve">roposal 4: Define a new UE capability with the following </w:t>
      </w:r>
      <w:r>
        <w:rPr>
          <w:rFonts w:asciiTheme="majorHAnsi" w:hAnsiTheme="majorHAnsi"/>
          <w:b/>
          <w:bCs/>
          <w:lang w:val="en-GB"/>
        </w:rPr>
        <w:t>table</w:t>
      </w:r>
      <w:r w:rsidRPr="003A4221">
        <w:rPr>
          <w:rFonts w:asciiTheme="majorHAnsi" w:hAnsiTheme="majorHAnsi"/>
          <w:b/>
          <w:bCs/>
          <w:lang w:val="en-GB"/>
        </w:rPr>
        <w:t>:</w:t>
      </w:r>
    </w:p>
    <w:p w14:paraId="2090930B" w14:textId="60904480" w:rsidR="00D6047C" w:rsidRPr="00D6047C" w:rsidRDefault="00A61C7E" w:rsidP="006A73DD">
      <w:pPr>
        <w:spacing w:after="120"/>
        <w:rPr>
          <w:rFonts w:asciiTheme="majorHAnsi" w:hAnsiTheme="majorHAnsi"/>
          <w:lang w:val="en-GB"/>
        </w:rPr>
      </w:pPr>
      <w:r>
        <w:rPr>
          <w:noProof/>
        </w:rPr>
        <w:lastRenderedPageBreak/>
        <w:drawing>
          <wp:inline distT="0" distB="0" distL="0" distR="0" wp14:anchorId="19A0C93B" wp14:editId="24B3172E">
            <wp:extent cx="6120130" cy="25419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0130" cy="2541905"/>
                    </a:xfrm>
                    <a:prstGeom prst="rect">
                      <a:avLst/>
                    </a:prstGeom>
                  </pic:spPr>
                </pic:pic>
              </a:graphicData>
            </a:graphic>
          </wp:inline>
        </w:drawing>
      </w:r>
    </w:p>
    <w:p w14:paraId="10005492" w14:textId="77777777" w:rsidR="00A61C7E" w:rsidRDefault="00A61C7E" w:rsidP="006A73DD">
      <w:pPr>
        <w:spacing w:after="120"/>
        <w:rPr>
          <w:rFonts w:asciiTheme="majorHAnsi" w:hAnsiTheme="majorHAnsi"/>
          <w:b/>
          <w:bCs/>
          <w:u w:val="single"/>
          <w:lang w:val="en-GB"/>
        </w:rPr>
      </w:pPr>
    </w:p>
    <w:p w14:paraId="76C949AA" w14:textId="058D1236" w:rsidR="00CE6152" w:rsidRPr="00CB3381" w:rsidRDefault="00CE6152" w:rsidP="006A73DD">
      <w:pPr>
        <w:spacing w:after="120"/>
        <w:rPr>
          <w:rFonts w:asciiTheme="majorHAnsi" w:hAnsiTheme="majorHAnsi"/>
          <w:b/>
          <w:bCs/>
          <w:u w:val="single"/>
          <w:lang w:val="en-GB"/>
        </w:rPr>
      </w:pPr>
      <w:r w:rsidRPr="00CB3381">
        <w:rPr>
          <w:rFonts w:asciiTheme="majorHAnsi" w:hAnsiTheme="majorHAnsi"/>
          <w:b/>
          <w:bCs/>
          <w:u w:val="single"/>
          <w:lang w:val="en-GB"/>
        </w:rPr>
        <w:t>BM Case-1</w:t>
      </w:r>
    </w:p>
    <w:p w14:paraId="1BA35DA7" w14:textId="0B864336" w:rsidR="00544E4A" w:rsidRPr="00CB3381" w:rsidRDefault="00544E4A" w:rsidP="006A73DD">
      <w:pPr>
        <w:spacing w:after="120"/>
        <w:rPr>
          <w:rFonts w:asciiTheme="majorHAnsi" w:hAnsiTheme="majorHAnsi"/>
          <w:lang w:val="en-GB"/>
        </w:rPr>
      </w:pPr>
      <w:r w:rsidRPr="00CB3381">
        <w:rPr>
          <w:rFonts w:asciiTheme="majorHAnsi" w:hAnsiTheme="majorHAnsi"/>
          <w:lang w:val="en-GB"/>
        </w:rPr>
        <w:t xml:space="preserve">For BM case-1, </w:t>
      </w:r>
      <w:r w:rsidR="00D46BC6" w:rsidRPr="00CB3381">
        <w:rPr>
          <w:rFonts w:asciiTheme="majorHAnsi" w:hAnsiTheme="majorHAnsi"/>
          <w:lang w:val="en-GB"/>
        </w:rPr>
        <w:t>several issues are still not clear.</w:t>
      </w:r>
    </w:p>
    <w:p w14:paraId="3F2BD6C2" w14:textId="26826548" w:rsidR="00013D64" w:rsidRPr="004F709C" w:rsidRDefault="00013D64" w:rsidP="0066221E">
      <w:pPr>
        <w:spacing w:after="120"/>
        <w:rPr>
          <w:lang w:val="en-GB"/>
        </w:rPr>
      </w:pPr>
    </w:p>
    <w:p w14:paraId="29C98B80" w14:textId="6E5F0333" w:rsidR="009534DA" w:rsidRDefault="009534DA" w:rsidP="009534DA">
      <w:pPr>
        <w:spacing w:after="120"/>
        <w:jc w:val="center"/>
        <w:rPr>
          <w:rFonts w:asciiTheme="majorHAnsi" w:hAnsiTheme="majorHAnsi"/>
        </w:rPr>
      </w:pPr>
      <w:r w:rsidRPr="00CB3381">
        <w:rPr>
          <w:rFonts w:asciiTheme="majorHAnsi" w:hAnsiTheme="majorHAnsi"/>
        </w:rPr>
        <w:object w:dxaOrig="10369" w:dyaOrig="3127" w14:anchorId="42B68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4pt;height:109pt" o:ole="">
            <v:imagedata r:id="rId8" o:title=""/>
          </v:shape>
          <o:OLEObject Type="Embed" ProgID="Visio.Drawing.15" ShapeID="_x0000_i1025" DrawAspect="Content" ObjectID="_1816795475" r:id="rId9"/>
        </w:object>
      </w:r>
    </w:p>
    <w:p w14:paraId="4E0AA6C0" w14:textId="33CD4F23" w:rsidR="0072300F" w:rsidRPr="00CB3381" w:rsidRDefault="0072300F" w:rsidP="009534DA">
      <w:pPr>
        <w:spacing w:after="120"/>
        <w:jc w:val="center"/>
        <w:rPr>
          <w:rFonts w:asciiTheme="majorHAnsi" w:hAnsiTheme="majorHAnsi"/>
          <w:sz w:val="21"/>
          <w:u w:val="single"/>
        </w:rPr>
      </w:pPr>
      <w:r>
        <w:rPr>
          <w:rFonts w:asciiTheme="majorHAnsi" w:hAnsiTheme="majorHAnsi" w:hint="eastAsia"/>
        </w:rPr>
        <w:t>F</w:t>
      </w:r>
      <w:r>
        <w:rPr>
          <w:rFonts w:asciiTheme="majorHAnsi" w:hAnsiTheme="majorHAnsi"/>
        </w:rPr>
        <w:t xml:space="preserve">ig.1 legacy valid time for </w:t>
      </w:r>
      <w:r w:rsidR="00460851" w:rsidRPr="00460851">
        <w:rPr>
          <w:rFonts w:asciiTheme="majorHAnsi" w:hAnsiTheme="majorHAnsi"/>
          <w:b/>
          <w:bCs/>
        </w:rPr>
        <w:t>measurement</w:t>
      </w:r>
      <w:r w:rsidR="00460851">
        <w:rPr>
          <w:rFonts w:asciiTheme="majorHAnsi" w:hAnsiTheme="majorHAnsi"/>
        </w:rPr>
        <w:t xml:space="preserve"> </w:t>
      </w:r>
      <w:r>
        <w:rPr>
          <w:rFonts w:asciiTheme="majorHAnsi" w:hAnsiTheme="majorHAnsi"/>
        </w:rPr>
        <w:t>report</w:t>
      </w:r>
    </w:p>
    <w:p w14:paraId="0FDAA2FA" w14:textId="77777777" w:rsidR="00013D64" w:rsidRPr="004F709C" w:rsidRDefault="00013D64" w:rsidP="004F709C">
      <w:pPr>
        <w:spacing w:after="120"/>
        <w:rPr>
          <w:lang w:val="en-GB"/>
        </w:rPr>
      </w:pPr>
      <w:r w:rsidRPr="004F709C">
        <w:rPr>
          <w:b/>
          <w:bCs/>
          <w:lang w:val="en-GB"/>
        </w:rPr>
        <w:t>Existing Logic</w:t>
      </w:r>
    </w:p>
    <w:p w14:paraId="51AB03C5" w14:textId="78F20745" w:rsidR="00013D64" w:rsidRPr="00CB3381" w:rsidRDefault="00013D64" w:rsidP="009159D3">
      <w:pPr>
        <w:numPr>
          <w:ilvl w:val="0"/>
          <w:numId w:val="23"/>
        </w:numPr>
        <w:shd w:val="clear" w:color="auto" w:fill="FFFFFF"/>
        <w:spacing w:afterLines="0" w:after="120"/>
        <w:rPr>
          <w:rFonts w:asciiTheme="majorHAnsi" w:hAnsiTheme="majorHAnsi"/>
          <w:color w:val="374151"/>
        </w:rPr>
      </w:pPr>
      <w:r w:rsidRPr="00A85BF2">
        <w:rPr>
          <w:rFonts w:asciiTheme="majorHAnsi" w:hAnsiTheme="majorHAnsi"/>
          <w:color w:val="374151"/>
        </w:rPr>
        <w:t>T</w:t>
      </w:r>
      <w:r w:rsidRPr="00A85BF2">
        <w:rPr>
          <w:lang w:val="en-GB"/>
        </w:rPr>
        <w:t>ime window starts from the</w:t>
      </w:r>
      <w:r w:rsidRPr="004F709C">
        <w:rPr>
          <w:b/>
          <w:bCs/>
          <w:lang w:val="en-GB"/>
        </w:rPr>
        <w:t xml:space="preserve"> </w:t>
      </w:r>
      <w:r w:rsidRPr="004F709C">
        <w:rPr>
          <w:lang w:val="en-GB"/>
        </w:rPr>
        <w:t xml:space="preserve">last </w:t>
      </w:r>
      <w:r w:rsidR="009534DA" w:rsidRPr="004F709C">
        <w:rPr>
          <w:lang w:val="en-GB"/>
        </w:rPr>
        <w:t xml:space="preserve">measured </w:t>
      </w:r>
      <w:r w:rsidRPr="004F709C">
        <w:rPr>
          <w:lang w:val="en-GB"/>
        </w:rPr>
        <w:t xml:space="preserve">transmission of the target TCI state's RS </w:t>
      </w:r>
      <w:r w:rsidRPr="004F709C">
        <w:rPr>
          <w:b/>
          <w:bCs/>
          <w:lang w:val="en-GB"/>
        </w:rPr>
        <w:t>.</w:t>
      </w:r>
    </w:p>
    <w:p w14:paraId="512EE24F" w14:textId="6FB677F4" w:rsidR="009534DA" w:rsidRPr="00CB3381" w:rsidRDefault="009534DA" w:rsidP="009159D3">
      <w:pPr>
        <w:numPr>
          <w:ilvl w:val="0"/>
          <w:numId w:val="23"/>
        </w:numPr>
        <w:shd w:val="clear" w:color="auto" w:fill="FFFFFF"/>
        <w:spacing w:afterLines="0" w:after="120"/>
        <w:rPr>
          <w:rFonts w:asciiTheme="majorHAnsi" w:hAnsiTheme="majorHAnsi"/>
          <w:color w:val="374151"/>
        </w:rPr>
      </w:pPr>
      <w:r w:rsidRPr="00CB3381">
        <w:rPr>
          <w:rFonts w:asciiTheme="majorHAnsi" w:hAnsiTheme="majorHAnsi"/>
          <w:color w:val="374151"/>
        </w:rPr>
        <w:t xml:space="preserve">The 1280ms window </w:t>
      </w:r>
      <w:r w:rsidR="00501189" w:rsidRPr="00CB3381">
        <w:rPr>
          <w:rFonts w:asciiTheme="majorHAnsi" w:hAnsiTheme="majorHAnsi"/>
          <w:color w:val="374151"/>
        </w:rPr>
        <w:t xml:space="preserve">is defined based on measurement period, i.e. </w:t>
      </w:r>
      <w:r w:rsidRPr="00CB3381">
        <w:rPr>
          <w:rFonts w:asciiTheme="majorHAnsi" w:hAnsiTheme="majorHAnsi"/>
          <w:color w:val="374151"/>
        </w:rPr>
        <w:t>assumes RX beam sweeping over periodic RS (160ms period × 8 beams = 1280ms).</w:t>
      </w:r>
    </w:p>
    <w:p w14:paraId="281CF931" w14:textId="1F36534A" w:rsidR="009534DA" w:rsidRPr="00CB3381" w:rsidRDefault="009534DA" w:rsidP="009534DA">
      <w:pPr>
        <w:shd w:val="clear" w:color="auto" w:fill="FFFFFF"/>
        <w:spacing w:afterLines="0" w:after="120"/>
        <w:jc w:val="center"/>
        <w:rPr>
          <w:rFonts w:asciiTheme="majorHAnsi" w:hAnsiTheme="majorHAnsi"/>
          <w:color w:val="374151"/>
        </w:rPr>
      </w:pPr>
    </w:p>
    <w:p w14:paraId="640E234F" w14:textId="370CB83D" w:rsidR="00013D64" w:rsidRDefault="00013D64" w:rsidP="00A85BF2">
      <w:pPr>
        <w:spacing w:after="120"/>
        <w:rPr>
          <w:b/>
          <w:bCs/>
          <w:lang w:val="en-GB"/>
        </w:rPr>
      </w:pPr>
      <w:r w:rsidRPr="00A85BF2">
        <w:rPr>
          <w:b/>
          <w:bCs/>
          <w:lang w:val="en-GB"/>
        </w:rPr>
        <w:t>Why It Fails for AI Case 1</w:t>
      </w:r>
    </w:p>
    <w:p w14:paraId="1D60B88F" w14:textId="77777777" w:rsidR="00A85BF2" w:rsidRPr="00A85BF2" w:rsidRDefault="00A85BF2" w:rsidP="00A85BF2">
      <w:pPr>
        <w:spacing w:after="120"/>
        <w:rPr>
          <w:lang w:val="en-GB"/>
        </w:rPr>
      </w:pPr>
      <w:r w:rsidRPr="00A85BF2">
        <w:rPr>
          <w:lang w:val="en-GB"/>
        </w:rPr>
        <w:t>1.</w:t>
      </w:r>
      <w:r w:rsidRPr="00A85BF2">
        <w:rPr>
          <w:lang w:val="en-GB"/>
        </w:rPr>
        <w:tab/>
        <w:t>No RS transmission for Set A :</w:t>
      </w:r>
    </w:p>
    <w:p w14:paraId="2294F8E7" w14:textId="77777777" w:rsidR="00A85BF2" w:rsidRPr="00A85BF2" w:rsidRDefault="00A85BF2" w:rsidP="00A85BF2">
      <w:pPr>
        <w:spacing w:after="120"/>
        <w:ind w:firstLine="420"/>
        <w:rPr>
          <w:lang w:val="en-GB"/>
        </w:rPr>
      </w:pPr>
      <w:r w:rsidRPr="00A85BF2">
        <w:rPr>
          <w:rFonts w:ascii="微软雅黑" w:eastAsia="微软雅黑" w:hAnsi="微软雅黑" w:cs="微软雅黑" w:hint="eastAsia"/>
          <w:lang w:val="en-GB"/>
        </w:rPr>
        <w:t>•</w:t>
      </w:r>
      <w:r w:rsidRPr="00A85BF2">
        <w:rPr>
          <w:rFonts w:hint="eastAsia"/>
          <w:lang w:val="en-GB"/>
        </w:rPr>
        <w:tab/>
        <w:t xml:space="preserve">Set A beams are predicted (not physically transmitted) </w:t>
      </w:r>
      <w:r w:rsidRPr="00A85BF2">
        <w:rPr>
          <w:rFonts w:hint="eastAsia"/>
          <w:lang w:val="en-GB"/>
        </w:rPr>
        <w:t>→</w:t>
      </w:r>
      <w:r w:rsidRPr="00A85BF2">
        <w:rPr>
          <w:rFonts w:hint="eastAsia"/>
          <w:lang w:val="en-GB"/>
        </w:rPr>
        <w:t xml:space="preserve"> No "last transmission" timestamp exists for target TCI state.</w:t>
      </w:r>
    </w:p>
    <w:p w14:paraId="481D7D2D" w14:textId="77777777" w:rsidR="00A85BF2" w:rsidRPr="00A85BF2" w:rsidRDefault="00A85BF2" w:rsidP="00A85BF2">
      <w:pPr>
        <w:spacing w:after="120"/>
        <w:rPr>
          <w:lang w:val="en-GB"/>
        </w:rPr>
      </w:pPr>
      <w:r w:rsidRPr="00A85BF2">
        <w:rPr>
          <w:lang w:val="en-GB"/>
        </w:rPr>
        <w:t>2.</w:t>
      </w:r>
      <w:r w:rsidRPr="00A85BF2">
        <w:rPr>
          <w:lang w:val="en-GB"/>
        </w:rPr>
        <w:tab/>
        <w:t>Fundamental mismatch with prediction :</w:t>
      </w:r>
    </w:p>
    <w:p w14:paraId="2E57F739" w14:textId="77777777" w:rsidR="00A85BF2" w:rsidRPr="00A85BF2" w:rsidRDefault="00A85BF2" w:rsidP="00A85BF2">
      <w:pPr>
        <w:spacing w:after="120"/>
        <w:ind w:firstLine="420"/>
        <w:rPr>
          <w:lang w:val="en-GB"/>
        </w:rPr>
      </w:pPr>
      <w:r w:rsidRPr="00A85BF2">
        <w:rPr>
          <w:rFonts w:ascii="微软雅黑" w:eastAsia="微软雅黑" w:hAnsi="微软雅黑" w:cs="微软雅黑" w:hint="eastAsia"/>
          <w:lang w:val="en-GB"/>
        </w:rPr>
        <w:t>•</w:t>
      </w:r>
      <w:r w:rsidRPr="00A85BF2">
        <w:rPr>
          <w:rFonts w:hint="eastAsia"/>
          <w:lang w:val="en-GB"/>
        </w:rPr>
        <w:tab/>
        <w:t xml:space="preserve">Predicted beams require no physical measurement </w:t>
      </w:r>
      <w:r w:rsidRPr="00A85BF2">
        <w:rPr>
          <w:rFonts w:hint="eastAsia"/>
          <w:lang w:val="en-GB"/>
        </w:rPr>
        <w:t>→</w:t>
      </w:r>
      <w:r w:rsidRPr="00A85BF2">
        <w:rPr>
          <w:rFonts w:hint="eastAsia"/>
          <w:lang w:val="en-GB"/>
        </w:rPr>
        <w:t xml:space="preserve"> 1280ms is aimed for measurement period and can</w:t>
      </w:r>
      <w:r w:rsidRPr="00A85BF2">
        <w:rPr>
          <w:rFonts w:hint="eastAsia"/>
          <w:lang w:val="en-GB"/>
        </w:rPr>
        <w:t>’</w:t>
      </w:r>
      <w:r w:rsidRPr="00A85BF2">
        <w:rPr>
          <w:rFonts w:hint="eastAsia"/>
          <w:lang w:val="en-GB"/>
        </w:rPr>
        <w:t>t be directly used for this scenario.</w:t>
      </w:r>
    </w:p>
    <w:p w14:paraId="7FB4114E" w14:textId="77777777" w:rsidR="00A85BF2" w:rsidRPr="00A85BF2" w:rsidRDefault="00A85BF2" w:rsidP="00A85BF2">
      <w:pPr>
        <w:spacing w:after="120"/>
        <w:rPr>
          <w:lang w:val="en-GB"/>
        </w:rPr>
      </w:pPr>
      <w:r w:rsidRPr="00A85BF2">
        <w:rPr>
          <w:lang w:val="en-GB"/>
        </w:rPr>
        <w:t>3.</w:t>
      </w:r>
      <w:r w:rsidRPr="00A85BF2">
        <w:rPr>
          <w:lang w:val="en-GB"/>
        </w:rPr>
        <w:tab/>
        <w:t>New timing paradigm needed :</w:t>
      </w:r>
    </w:p>
    <w:p w14:paraId="3A08E81B" w14:textId="77777777" w:rsidR="00A85BF2" w:rsidRPr="00A85BF2" w:rsidRDefault="00A85BF2" w:rsidP="00A85BF2">
      <w:pPr>
        <w:spacing w:after="120"/>
        <w:ind w:firstLine="420"/>
        <w:rPr>
          <w:lang w:val="en-GB"/>
        </w:rPr>
      </w:pPr>
      <w:r w:rsidRPr="00A85BF2">
        <w:rPr>
          <w:rFonts w:ascii="微软雅黑" w:eastAsia="微软雅黑" w:hAnsi="微软雅黑" w:cs="微软雅黑" w:hint="eastAsia"/>
          <w:lang w:val="en-GB"/>
        </w:rPr>
        <w:t>•</w:t>
      </w:r>
      <w:r w:rsidRPr="00A85BF2">
        <w:rPr>
          <w:lang w:val="en-GB"/>
        </w:rPr>
        <w:tab/>
        <w:t>Prediction report validity time, Tprediction_valid, depends on channel coherence time, but not measurement duration.</w:t>
      </w:r>
    </w:p>
    <w:p w14:paraId="02BD1693" w14:textId="77777777" w:rsidR="00A85BF2" w:rsidRPr="00A85BF2" w:rsidRDefault="00A85BF2" w:rsidP="00A85BF2">
      <w:pPr>
        <w:spacing w:after="120"/>
        <w:ind w:firstLine="420"/>
        <w:rPr>
          <w:lang w:val="en-GB"/>
        </w:rPr>
      </w:pPr>
      <w:r w:rsidRPr="00A85BF2">
        <w:rPr>
          <w:rFonts w:ascii="微软雅黑" w:eastAsia="微软雅黑" w:hAnsi="微软雅黑" w:cs="微软雅黑" w:hint="eastAsia"/>
          <w:lang w:val="en-GB"/>
        </w:rPr>
        <w:t>•</w:t>
      </w:r>
      <w:r w:rsidRPr="00A85BF2">
        <w:rPr>
          <w:lang w:val="en-GB"/>
        </w:rPr>
        <w:tab/>
        <w:t>TCI commands must arrive while predictions are still valid.</w:t>
      </w:r>
    </w:p>
    <w:p w14:paraId="7E04C5D0" w14:textId="2B17B2CF" w:rsidR="00A85BF2" w:rsidRPr="00E81671" w:rsidRDefault="00A85BF2" w:rsidP="00A85BF2">
      <w:pPr>
        <w:spacing w:after="120"/>
        <w:rPr>
          <w:lang w:val="en-GB"/>
        </w:rPr>
      </w:pPr>
      <w:r w:rsidRPr="00E81671">
        <w:rPr>
          <w:rFonts w:ascii="微软雅黑" w:eastAsia="微软雅黑" w:hAnsi="微软雅黑" w:cs="微软雅黑" w:hint="eastAsia"/>
          <w:lang w:val="en-GB"/>
        </w:rPr>
        <w:lastRenderedPageBreak/>
        <w:t>•</w:t>
      </w:r>
      <w:r w:rsidRPr="00E81671">
        <w:rPr>
          <w:lang w:val="en-GB"/>
        </w:rPr>
        <w:tab/>
        <w:t>Prediction validity depends on channel coherence time</w:t>
      </w:r>
    </w:p>
    <w:p w14:paraId="4C185939" w14:textId="5E3567A2" w:rsidR="00D73CA2" w:rsidRPr="00A85BF2" w:rsidRDefault="00D73CA2" w:rsidP="002A7F22">
      <w:pPr>
        <w:shd w:val="clear" w:color="auto" w:fill="FFFFFF"/>
        <w:spacing w:afterLines="0" w:after="120"/>
        <w:rPr>
          <w:rStyle w:val="af9"/>
          <w:rFonts w:asciiTheme="majorHAnsi" w:hAnsiTheme="majorHAnsi"/>
          <w:i w:val="0"/>
          <w:iCs w:val="0"/>
          <w:color w:val="374151"/>
        </w:rPr>
      </w:pPr>
      <w:r w:rsidRPr="00A85BF2">
        <w:rPr>
          <w:rStyle w:val="af9"/>
          <w:rFonts w:asciiTheme="majorHAnsi" w:hAnsiTheme="majorHAnsi"/>
          <w:i w:val="0"/>
          <w:iCs w:val="0"/>
          <w:color w:val="374151"/>
        </w:rPr>
        <w:t>RAN4 needs to consider the valid time for prediction.</w:t>
      </w:r>
    </w:p>
    <w:p w14:paraId="66F72DEC" w14:textId="77777777" w:rsidR="00A85BF2" w:rsidRDefault="00A85BF2" w:rsidP="00A85BF2">
      <w:pPr>
        <w:pStyle w:val="ab"/>
        <w:shd w:val="clear" w:color="auto" w:fill="FFFFFF"/>
        <w:spacing w:before="0" w:beforeAutospacing="0" w:after="120" w:afterAutospacing="0"/>
        <w:jc w:val="center"/>
        <w:rPr>
          <w:rFonts w:asciiTheme="majorHAnsi" w:hAnsiTheme="majorHAnsi"/>
        </w:rPr>
      </w:pPr>
      <w:r>
        <w:object w:dxaOrig="6817" w:dyaOrig="3175" w14:anchorId="433BC4BC">
          <v:shape id="_x0000_i1026" type="#_x0000_t75" style="width:258pt;height:120.2pt" o:ole="">
            <v:imagedata r:id="rId10" o:title=""/>
          </v:shape>
          <o:OLEObject Type="Embed" ProgID="Visio.Drawing.15" ShapeID="_x0000_i1026" DrawAspect="Content" ObjectID="_1816795476" r:id="rId11"/>
        </w:object>
      </w:r>
    </w:p>
    <w:p w14:paraId="33A99778" w14:textId="77777777" w:rsidR="00A85BF2" w:rsidRPr="00CB3381" w:rsidRDefault="00A85BF2" w:rsidP="00A85BF2">
      <w:pPr>
        <w:spacing w:after="120"/>
        <w:jc w:val="center"/>
        <w:rPr>
          <w:rFonts w:asciiTheme="majorHAnsi" w:hAnsiTheme="majorHAnsi"/>
          <w:sz w:val="21"/>
          <w:u w:val="single"/>
        </w:rPr>
      </w:pPr>
      <w:r>
        <w:rPr>
          <w:rFonts w:asciiTheme="majorHAnsi" w:hAnsiTheme="majorHAnsi" w:hint="eastAsia"/>
        </w:rPr>
        <w:t>F</w:t>
      </w:r>
      <w:r>
        <w:rPr>
          <w:rFonts w:asciiTheme="majorHAnsi" w:hAnsiTheme="majorHAnsi"/>
        </w:rPr>
        <w:t xml:space="preserve">ig.2 valid time for </w:t>
      </w:r>
      <w:r>
        <w:rPr>
          <w:rFonts w:asciiTheme="majorHAnsi" w:hAnsiTheme="majorHAnsi"/>
          <w:b/>
          <w:bCs/>
        </w:rPr>
        <w:t>prediction</w:t>
      </w:r>
      <w:r>
        <w:rPr>
          <w:rFonts w:asciiTheme="majorHAnsi" w:hAnsiTheme="majorHAnsi"/>
        </w:rPr>
        <w:t xml:space="preserve"> report</w:t>
      </w:r>
    </w:p>
    <w:p w14:paraId="0388D9F8" w14:textId="77777777" w:rsidR="00887D3D" w:rsidRPr="00A85BF2" w:rsidRDefault="00887D3D" w:rsidP="002A7F22">
      <w:pPr>
        <w:shd w:val="clear" w:color="auto" w:fill="FFFFFF"/>
        <w:spacing w:afterLines="0" w:after="120"/>
        <w:rPr>
          <w:rStyle w:val="af9"/>
          <w:rFonts w:asciiTheme="majorHAnsi" w:hAnsiTheme="majorHAnsi"/>
          <w:b/>
          <w:bCs/>
          <w:i w:val="0"/>
          <w:iCs w:val="0"/>
          <w:color w:val="374151"/>
        </w:rPr>
      </w:pPr>
    </w:p>
    <w:p w14:paraId="27128E78" w14:textId="7DA2BB5B" w:rsidR="00544E4A" w:rsidRPr="00CB3381" w:rsidRDefault="00013D64" w:rsidP="002A7F22">
      <w:pPr>
        <w:shd w:val="clear" w:color="auto" w:fill="FFFFFF"/>
        <w:spacing w:afterLines="0" w:after="120"/>
        <w:rPr>
          <w:rStyle w:val="af9"/>
          <w:rFonts w:asciiTheme="majorHAnsi" w:hAnsiTheme="majorHAnsi"/>
          <w:b/>
          <w:bCs/>
          <w:i w:val="0"/>
          <w:iCs w:val="0"/>
          <w:color w:val="374151"/>
        </w:rPr>
      </w:pPr>
      <w:r w:rsidRPr="00CB3381">
        <w:rPr>
          <w:rStyle w:val="af9"/>
          <w:rFonts w:asciiTheme="majorHAnsi" w:hAnsiTheme="majorHAnsi"/>
          <w:b/>
          <w:bCs/>
          <w:i w:val="0"/>
          <w:iCs w:val="0"/>
          <w:color w:val="374151"/>
        </w:rPr>
        <w:t>Proposal</w:t>
      </w:r>
      <w:r w:rsidR="00A85BF2">
        <w:rPr>
          <w:rStyle w:val="af9"/>
          <w:rFonts w:asciiTheme="majorHAnsi" w:hAnsiTheme="majorHAnsi"/>
          <w:b/>
          <w:bCs/>
          <w:i w:val="0"/>
          <w:iCs w:val="0"/>
          <w:color w:val="374151"/>
        </w:rPr>
        <w:t xml:space="preserve"> </w:t>
      </w:r>
      <w:r w:rsidR="003A4221">
        <w:rPr>
          <w:rStyle w:val="af9"/>
          <w:rFonts w:asciiTheme="majorHAnsi" w:hAnsiTheme="majorHAnsi"/>
          <w:b/>
          <w:bCs/>
          <w:i w:val="0"/>
          <w:iCs w:val="0"/>
          <w:color w:val="374151"/>
        </w:rPr>
        <w:t>5</w:t>
      </w:r>
      <w:r w:rsidRPr="00CB3381">
        <w:rPr>
          <w:rStyle w:val="af9"/>
          <w:rFonts w:asciiTheme="majorHAnsi" w:hAnsiTheme="majorHAnsi"/>
          <w:b/>
          <w:bCs/>
          <w:i w:val="0"/>
          <w:iCs w:val="0"/>
          <w:color w:val="374151"/>
        </w:rPr>
        <w:t xml:space="preserve">: </w:t>
      </w:r>
      <w:r w:rsidR="00E95979">
        <w:rPr>
          <w:rStyle w:val="af9"/>
          <w:rFonts w:asciiTheme="majorHAnsi" w:hAnsiTheme="majorHAnsi"/>
          <w:b/>
          <w:bCs/>
          <w:i w:val="0"/>
          <w:iCs w:val="0"/>
          <w:color w:val="374151"/>
        </w:rPr>
        <w:t xml:space="preserve">For BM case-1, </w:t>
      </w:r>
      <w:r w:rsidR="00E95979">
        <w:rPr>
          <w:rFonts w:asciiTheme="majorHAnsi" w:hAnsiTheme="majorHAnsi"/>
          <w:b/>
          <w:bCs/>
          <w:color w:val="000000"/>
        </w:rPr>
        <w:t>t</w:t>
      </w:r>
      <w:r w:rsidRPr="00CB3381">
        <w:rPr>
          <w:rFonts w:asciiTheme="majorHAnsi" w:hAnsiTheme="majorHAnsi"/>
          <w:b/>
          <w:bCs/>
          <w:color w:val="000000"/>
        </w:rPr>
        <w:t xml:space="preserve">he TCI state switch command is received within </w:t>
      </w:r>
      <w:r w:rsidR="00A869B7" w:rsidRPr="00CB3381">
        <w:rPr>
          <w:rFonts w:asciiTheme="majorHAnsi" w:hAnsiTheme="majorHAnsi"/>
          <w:b/>
          <w:bCs/>
          <w:color w:val="000000"/>
        </w:rPr>
        <w:t>T</w:t>
      </w:r>
      <w:r w:rsidR="00A869B7" w:rsidRPr="00CB3381">
        <w:rPr>
          <w:rFonts w:asciiTheme="majorHAnsi" w:hAnsiTheme="majorHAnsi"/>
          <w:b/>
          <w:bCs/>
          <w:color w:val="000000"/>
          <w:vertAlign w:val="subscript"/>
        </w:rPr>
        <w:t>prediction_valid</w:t>
      </w:r>
      <w:r w:rsidR="00A869B7" w:rsidRPr="00CB3381">
        <w:rPr>
          <w:rFonts w:asciiTheme="majorHAnsi" w:hAnsiTheme="majorHAnsi"/>
          <w:b/>
          <w:bCs/>
          <w:color w:val="000000"/>
        </w:rPr>
        <w:t xml:space="preserve"> </w:t>
      </w:r>
      <w:r w:rsidRPr="00CB3381">
        <w:rPr>
          <w:rFonts w:asciiTheme="majorHAnsi" w:hAnsiTheme="majorHAnsi"/>
          <w:b/>
          <w:bCs/>
          <w:color w:val="000000"/>
        </w:rPr>
        <w:t xml:space="preserve">ms after latest predicted L1 RSRP report of the target TCI state. Where </w:t>
      </w:r>
      <w:r w:rsidR="00E456A4" w:rsidRPr="00CB3381">
        <w:rPr>
          <w:rFonts w:asciiTheme="majorHAnsi" w:hAnsiTheme="majorHAnsi"/>
          <w:b/>
          <w:bCs/>
          <w:color w:val="000000"/>
        </w:rPr>
        <w:t>T</w:t>
      </w:r>
      <w:r w:rsidR="00E456A4" w:rsidRPr="00CB3381">
        <w:rPr>
          <w:rFonts w:asciiTheme="majorHAnsi" w:hAnsiTheme="majorHAnsi"/>
          <w:b/>
          <w:bCs/>
          <w:color w:val="000000"/>
          <w:vertAlign w:val="subscript"/>
        </w:rPr>
        <w:t>prediction_valid</w:t>
      </w:r>
      <w:r w:rsidR="00E456A4" w:rsidRPr="00CB3381">
        <w:rPr>
          <w:rFonts w:asciiTheme="majorHAnsi" w:hAnsiTheme="majorHAnsi"/>
          <w:b/>
          <w:bCs/>
          <w:color w:val="000000"/>
        </w:rPr>
        <w:t xml:space="preserve"> </w:t>
      </w:r>
      <w:r w:rsidRPr="00CB3381">
        <w:rPr>
          <w:rFonts w:asciiTheme="majorHAnsi" w:hAnsiTheme="majorHAnsi"/>
          <w:b/>
          <w:bCs/>
          <w:color w:val="000000"/>
        </w:rPr>
        <w:t>ms is prediction valid time</w:t>
      </w:r>
      <w:r w:rsidR="002A7F22" w:rsidRPr="00CB3381">
        <w:rPr>
          <w:rFonts w:asciiTheme="majorHAnsi" w:hAnsiTheme="majorHAnsi"/>
          <w:b/>
          <w:bCs/>
          <w:color w:val="000000"/>
        </w:rPr>
        <w:t xml:space="preserve"> which is related to channel coherence time</w:t>
      </w:r>
      <w:r w:rsidRPr="00CB3381">
        <w:rPr>
          <w:rFonts w:asciiTheme="majorHAnsi" w:hAnsiTheme="majorHAnsi"/>
          <w:b/>
          <w:bCs/>
          <w:color w:val="000000"/>
        </w:rPr>
        <w:t xml:space="preserve">. FFS </w:t>
      </w:r>
      <w:r w:rsidR="00E456A4" w:rsidRPr="00CB3381">
        <w:rPr>
          <w:rFonts w:asciiTheme="majorHAnsi" w:hAnsiTheme="majorHAnsi"/>
          <w:b/>
          <w:bCs/>
          <w:color w:val="000000"/>
        </w:rPr>
        <w:t>T</w:t>
      </w:r>
      <w:r w:rsidR="00E456A4" w:rsidRPr="00CB3381">
        <w:rPr>
          <w:rFonts w:asciiTheme="majorHAnsi" w:hAnsiTheme="majorHAnsi"/>
          <w:b/>
          <w:bCs/>
          <w:color w:val="000000"/>
          <w:vertAlign w:val="subscript"/>
        </w:rPr>
        <w:t>prediction_valid</w:t>
      </w:r>
      <w:r w:rsidR="00E456A4" w:rsidRPr="00CB3381">
        <w:rPr>
          <w:rFonts w:asciiTheme="majorHAnsi" w:hAnsiTheme="majorHAnsi"/>
          <w:b/>
          <w:bCs/>
          <w:color w:val="000000"/>
        </w:rPr>
        <w:t xml:space="preserve"> </w:t>
      </w:r>
      <w:r w:rsidRPr="00CB3381">
        <w:rPr>
          <w:rFonts w:asciiTheme="majorHAnsi" w:hAnsiTheme="majorHAnsi"/>
          <w:b/>
          <w:bCs/>
          <w:color w:val="000000"/>
        </w:rPr>
        <w:t>ms.</w:t>
      </w:r>
    </w:p>
    <w:p w14:paraId="4FB196F4" w14:textId="77777777" w:rsidR="00A85BF2" w:rsidRDefault="00A85BF2" w:rsidP="00A85BF2">
      <w:pPr>
        <w:shd w:val="clear" w:color="auto" w:fill="FFFFFF"/>
        <w:spacing w:afterLines="0"/>
        <w:rPr>
          <w:rStyle w:val="af9"/>
          <w:rFonts w:asciiTheme="majorHAnsi" w:hAnsiTheme="majorHAnsi"/>
          <w:b/>
          <w:bCs/>
          <w:i w:val="0"/>
          <w:iCs w:val="0"/>
          <w:u w:val="single"/>
        </w:rPr>
      </w:pPr>
    </w:p>
    <w:p w14:paraId="6401F8B3" w14:textId="4CBB7CDA" w:rsidR="00A85BF2" w:rsidRPr="00A85BF2" w:rsidRDefault="00A85BF2" w:rsidP="00A85BF2">
      <w:pPr>
        <w:shd w:val="clear" w:color="auto" w:fill="FFFFFF"/>
        <w:spacing w:afterLines="0"/>
        <w:rPr>
          <w:rStyle w:val="af9"/>
          <w:rFonts w:asciiTheme="majorHAnsi" w:hAnsiTheme="majorHAnsi"/>
          <w:b/>
          <w:bCs/>
          <w:i w:val="0"/>
          <w:iCs w:val="0"/>
          <w:u w:val="single"/>
        </w:rPr>
      </w:pPr>
      <w:r w:rsidRPr="00A85BF2">
        <w:rPr>
          <w:rStyle w:val="af9"/>
          <w:rFonts w:asciiTheme="majorHAnsi" w:hAnsiTheme="majorHAnsi"/>
          <w:b/>
          <w:bCs/>
          <w:i w:val="0"/>
          <w:iCs w:val="0"/>
          <w:u w:val="single"/>
        </w:rPr>
        <w:t>Detectability/SNR Condition Failure</w:t>
      </w:r>
    </w:p>
    <w:p w14:paraId="3AAED6D0" w14:textId="77777777" w:rsidR="00A85BF2" w:rsidRPr="00A85BF2" w:rsidRDefault="00A85BF2" w:rsidP="00A85BF2">
      <w:pPr>
        <w:shd w:val="clear" w:color="auto" w:fill="FFFFFF"/>
        <w:spacing w:afterLines="0"/>
        <w:ind w:firstLine="420"/>
        <w:rPr>
          <w:rStyle w:val="af9"/>
          <w:rFonts w:asciiTheme="majorHAnsi" w:hAnsiTheme="majorHAnsi"/>
          <w:i w:val="0"/>
          <w:iCs w:val="0"/>
        </w:rPr>
      </w:pPr>
      <w:r w:rsidRPr="00A85BF2">
        <w:rPr>
          <w:rStyle w:val="af9"/>
          <w:rFonts w:ascii="微软雅黑" w:eastAsia="微软雅黑" w:hAnsi="微软雅黑" w:cs="微软雅黑" w:hint="eastAsia"/>
          <w:i w:val="0"/>
          <w:iCs w:val="0"/>
        </w:rPr>
        <w:t>•</w:t>
      </w:r>
      <w:r w:rsidRPr="00A85BF2">
        <w:rPr>
          <w:rStyle w:val="af9"/>
          <w:rFonts w:asciiTheme="majorHAnsi" w:hAnsiTheme="majorHAnsi"/>
          <w:i w:val="0"/>
          <w:iCs w:val="0"/>
        </w:rPr>
        <w:tab/>
        <w:t>Existing Logic :</w:t>
      </w:r>
    </w:p>
    <w:p w14:paraId="6073BB62" w14:textId="77777777" w:rsidR="00A85BF2" w:rsidRPr="00A85BF2" w:rsidRDefault="00A85BF2" w:rsidP="00A85BF2">
      <w:pPr>
        <w:shd w:val="clear" w:color="auto" w:fill="FFFFFF"/>
        <w:spacing w:afterLines="0"/>
        <w:rPr>
          <w:rStyle w:val="af9"/>
          <w:rFonts w:asciiTheme="majorHAnsi" w:hAnsiTheme="majorHAnsi"/>
          <w:i w:val="0"/>
          <w:iCs w:val="0"/>
        </w:rPr>
      </w:pPr>
      <w:r w:rsidRPr="00A85BF2">
        <w:rPr>
          <w:rStyle w:val="af9"/>
          <w:rFonts w:asciiTheme="majorHAnsi" w:hAnsiTheme="majorHAnsi" w:hint="eastAsia"/>
          <w:i w:val="0"/>
          <w:iCs w:val="0"/>
        </w:rPr>
        <w:t xml:space="preserve">Requires target TCI state/SSB to be "detectable" with SNR </w:t>
      </w:r>
      <w:r w:rsidRPr="00A85BF2">
        <w:rPr>
          <w:rStyle w:val="af9"/>
          <w:rFonts w:asciiTheme="majorHAnsi" w:hAnsiTheme="majorHAnsi" w:hint="eastAsia"/>
          <w:i w:val="0"/>
          <w:iCs w:val="0"/>
        </w:rPr>
        <w:t>≥</w:t>
      </w:r>
      <w:r w:rsidRPr="00A85BF2">
        <w:rPr>
          <w:rStyle w:val="af9"/>
          <w:rFonts w:asciiTheme="majorHAnsi" w:hAnsiTheme="majorHAnsi" w:hint="eastAsia"/>
          <w:i w:val="0"/>
          <w:iCs w:val="0"/>
        </w:rPr>
        <w:t xml:space="preserve"> -3dB during switching.</w:t>
      </w:r>
    </w:p>
    <w:p w14:paraId="52E885ED" w14:textId="77777777" w:rsidR="00A85BF2" w:rsidRPr="00A85BF2" w:rsidRDefault="00A85BF2" w:rsidP="00A85BF2">
      <w:pPr>
        <w:shd w:val="clear" w:color="auto" w:fill="FFFFFF"/>
        <w:spacing w:afterLines="0"/>
        <w:ind w:firstLine="420"/>
        <w:rPr>
          <w:rStyle w:val="af9"/>
          <w:rFonts w:asciiTheme="majorHAnsi" w:hAnsiTheme="majorHAnsi"/>
          <w:i w:val="0"/>
          <w:iCs w:val="0"/>
        </w:rPr>
      </w:pPr>
      <w:r w:rsidRPr="00A85BF2">
        <w:rPr>
          <w:rStyle w:val="af9"/>
          <w:rFonts w:ascii="微软雅黑" w:eastAsia="微软雅黑" w:hAnsi="微软雅黑" w:cs="微软雅黑" w:hint="eastAsia"/>
          <w:i w:val="0"/>
          <w:iCs w:val="0"/>
        </w:rPr>
        <w:t>•</w:t>
      </w:r>
      <w:r w:rsidRPr="00A85BF2">
        <w:rPr>
          <w:rStyle w:val="af9"/>
          <w:rFonts w:asciiTheme="majorHAnsi" w:hAnsiTheme="majorHAnsi"/>
          <w:i w:val="0"/>
          <w:iCs w:val="0"/>
        </w:rPr>
        <w:tab/>
        <w:t>Why It Fails :</w:t>
      </w:r>
    </w:p>
    <w:p w14:paraId="3D66C172" w14:textId="77777777" w:rsidR="00A85BF2" w:rsidRPr="00A85BF2" w:rsidRDefault="00A85BF2" w:rsidP="00A85BF2">
      <w:pPr>
        <w:shd w:val="clear" w:color="auto" w:fill="FFFFFF"/>
        <w:spacing w:afterLines="0"/>
        <w:rPr>
          <w:rStyle w:val="af9"/>
          <w:rFonts w:asciiTheme="majorHAnsi" w:hAnsiTheme="majorHAnsi"/>
          <w:i w:val="0"/>
          <w:iCs w:val="0"/>
        </w:rPr>
      </w:pPr>
      <w:r w:rsidRPr="00A85BF2">
        <w:rPr>
          <w:rStyle w:val="af9"/>
          <w:rFonts w:asciiTheme="majorHAnsi" w:hAnsiTheme="majorHAnsi" w:hint="eastAsia"/>
          <w:i w:val="0"/>
          <w:iCs w:val="0"/>
        </w:rPr>
        <w:t xml:space="preserve">Set A beams have no actual RS transmission </w:t>
      </w:r>
      <w:r w:rsidRPr="00A85BF2">
        <w:rPr>
          <w:rStyle w:val="af9"/>
          <w:rFonts w:asciiTheme="majorHAnsi" w:hAnsiTheme="majorHAnsi" w:hint="eastAsia"/>
          <w:i w:val="0"/>
          <w:iCs w:val="0"/>
        </w:rPr>
        <w:t>→</w:t>
      </w:r>
      <w:r w:rsidRPr="00A85BF2">
        <w:rPr>
          <w:rStyle w:val="af9"/>
          <w:rFonts w:asciiTheme="majorHAnsi" w:hAnsiTheme="majorHAnsi" w:hint="eastAsia"/>
          <w:i w:val="0"/>
          <w:iCs w:val="0"/>
        </w:rPr>
        <w:t xml:space="preserve"> UE cannot measure detectability or SNR.</w:t>
      </w:r>
    </w:p>
    <w:p w14:paraId="7C53E8D8" w14:textId="2A17FEEB" w:rsidR="00A85BF2" w:rsidRPr="00A85BF2" w:rsidRDefault="00A85BF2" w:rsidP="00A85BF2">
      <w:pPr>
        <w:shd w:val="clear" w:color="auto" w:fill="FFFFFF"/>
        <w:spacing w:afterLines="0" w:after="120"/>
        <w:ind w:firstLine="420"/>
        <w:rPr>
          <w:rStyle w:val="af9"/>
          <w:rFonts w:asciiTheme="majorHAnsi" w:hAnsiTheme="majorHAnsi"/>
          <w:i w:val="0"/>
          <w:iCs w:val="0"/>
        </w:rPr>
      </w:pPr>
      <w:r w:rsidRPr="00A85BF2">
        <w:rPr>
          <w:rStyle w:val="af9"/>
          <w:rFonts w:asciiTheme="majorHAnsi" w:hAnsiTheme="majorHAnsi" w:hint="eastAsia"/>
          <w:i w:val="0"/>
          <w:iCs w:val="0"/>
        </w:rPr>
        <w:t>→</w:t>
      </w:r>
      <w:r w:rsidRPr="00A85BF2">
        <w:rPr>
          <w:rStyle w:val="af9"/>
          <w:rFonts w:asciiTheme="majorHAnsi" w:hAnsiTheme="majorHAnsi" w:hint="eastAsia"/>
          <w:i w:val="0"/>
          <w:iCs w:val="0"/>
        </w:rPr>
        <w:t xml:space="preserve"> Conditions become unverifiable for predicted beams.</w:t>
      </w:r>
    </w:p>
    <w:p w14:paraId="64325904" w14:textId="330F6570" w:rsidR="00353FF4" w:rsidRPr="00A85BF2" w:rsidRDefault="00353FF4" w:rsidP="000914DA">
      <w:pPr>
        <w:shd w:val="clear" w:color="auto" w:fill="FFFFFF"/>
        <w:spacing w:afterLines="0" w:after="120"/>
        <w:rPr>
          <w:rStyle w:val="af9"/>
          <w:rFonts w:asciiTheme="majorHAnsi" w:hAnsiTheme="majorHAnsi"/>
          <w:b/>
          <w:bCs/>
          <w:i w:val="0"/>
          <w:iCs w:val="0"/>
        </w:rPr>
      </w:pPr>
      <w:r w:rsidRPr="00A85BF2">
        <w:rPr>
          <w:rStyle w:val="af9"/>
          <w:rFonts w:asciiTheme="majorHAnsi" w:hAnsiTheme="majorHAnsi"/>
          <w:b/>
          <w:bCs/>
          <w:i w:val="0"/>
          <w:iCs w:val="0"/>
        </w:rPr>
        <w:t>Proposal</w:t>
      </w:r>
      <w:r w:rsidR="00A85BF2" w:rsidRPr="00A85BF2">
        <w:rPr>
          <w:rStyle w:val="af9"/>
          <w:rFonts w:asciiTheme="majorHAnsi" w:hAnsiTheme="majorHAnsi"/>
          <w:b/>
          <w:bCs/>
          <w:i w:val="0"/>
          <w:iCs w:val="0"/>
        </w:rPr>
        <w:t xml:space="preserve"> </w:t>
      </w:r>
      <w:r w:rsidR="003A4221">
        <w:rPr>
          <w:rStyle w:val="af9"/>
          <w:rFonts w:asciiTheme="majorHAnsi" w:hAnsiTheme="majorHAnsi"/>
          <w:b/>
          <w:bCs/>
          <w:i w:val="0"/>
          <w:iCs w:val="0"/>
        </w:rPr>
        <w:t>6</w:t>
      </w:r>
      <w:r w:rsidRPr="00A85BF2">
        <w:rPr>
          <w:rStyle w:val="af9"/>
          <w:rFonts w:asciiTheme="majorHAnsi" w:hAnsiTheme="majorHAnsi"/>
          <w:b/>
          <w:bCs/>
          <w:i w:val="0"/>
          <w:iCs w:val="0"/>
        </w:rPr>
        <w:t xml:space="preserve">: </w:t>
      </w:r>
      <w:r w:rsidR="00E95979" w:rsidRPr="00A85BF2">
        <w:rPr>
          <w:rStyle w:val="af9"/>
          <w:rFonts w:asciiTheme="majorHAnsi" w:hAnsiTheme="majorHAnsi"/>
          <w:b/>
          <w:bCs/>
          <w:i w:val="0"/>
          <w:iCs w:val="0"/>
        </w:rPr>
        <w:t xml:space="preserve">For BM case-1, </w:t>
      </w:r>
      <w:r w:rsidRPr="00A85BF2">
        <w:rPr>
          <w:rStyle w:val="af9"/>
          <w:rFonts w:asciiTheme="majorHAnsi" w:hAnsiTheme="majorHAnsi"/>
          <w:b/>
          <w:bCs/>
          <w:i w:val="0"/>
          <w:iCs w:val="0"/>
        </w:rPr>
        <w:t xml:space="preserve">when target TCI state is </w:t>
      </w:r>
      <w:r w:rsidR="000914DA" w:rsidRPr="00A85BF2">
        <w:rPr>
          <w:rStyle w:val="af9"/>
          <w:rFonts w:asciiTheme="majorHAnsi" w:hAnsiTheme="majorHAnsi"/>
          <w:b/>
          <w:bCs/>
          <w:i w:val="0"/>
          <w:iCs w:val="0"/>
        </w:rPr>
        <w:t>in set A but is not QCL-D to any measured RS before</w:t>
      </w:r>
      <w:r w:rsidRPr="00A85BF2">
        <w:rPr>
          <w:rStyle w:val="af9"/>
          <w:rFonts w:asciiTheme="majorHAnsi" w:hAnsiTheme="majorHAnsi"/>
          <w:b/>
          <w:bCs/>
          <w:i w:val="0"/>
          <w:iCs w:val="0"/>
        </w:rPr>
        <w:t xml:space="preserve">, there is no detectable RS and SNR condition. </w:t>
      </w:r>
      <w:r w:rsidR="00544E4A" w:rsidRPr="00A85BF2">
        <w:rPr>
          <w:rStyle w:val="af9"/>
          <w:rFonts w:asciiTheme="majorHAnsi" w:hAnsiTheme="majorHAnsi"/>
          <w:b/>
          <w:bCs/>
          <w:i w:val="0"/>
          <w:iCs w:val="0"/>
        </w:rPr>
        <w:t xml:space="preserve"> </w:t>
      </w:r>
    </w:p>
    <w:p w14:paraId="150F5FE1" w14:textId="6AF8EDB9" w:rsidR="001A7DAF" w:rsidRPr="001A7DAF" w:rsidRDefault="001A7DAF" w:rsidP="001A7DAF">
      <w:pPr>
        <w:spacing w:before="100" w:beforeAutospacing="1" w:afterLines="0" w:after="120" w:afterAutospacing="1"/>
        <w:rPr>
          <w:rFonts w:asciiTheme="majorHAnsi" w:eastAsia="宋体" w:hAnsiTheme="majorHAnsi"/>
          <w:kern w:val="0"/>
          <w:sz w:val="21"/>
          <w:u w:val="single"/>
        </w:rPr>
      </w:pPr>
      <w:r w:rsidRPr="001A7DAF">
        <w:rPr>
          <w:rFonts w:asciiTheme="majorHAnsi" w:eastAsia="宋体" w:hAnsiTheme="majorHAnsi"/>
          <w:b/>
          <w:bCs/>
          <w:kern w:val="0"/>
          <w:sz w:val="21"/>
          <w:u w:val="single"/>
        </w:rPr>
        <w:t>Clarifying “QCL Type-D to a Known Tx Beam”</w:t>
      </w:r>
    </w:p>
    <w:p w14:paraId="21AF69AA" w14:textId="1B955931" w:rsidR="001A7DAF" w:rsidRPr="001A7DAF" w:rsidRDefault="001A7DAF" w:rsidP="001A7DAF">
      <w:pPr>
        <w:spacing w:before="100" w:beforeAutospacing="1" w:afterLines="0" w:after="100" w:afterAutospacing="1"/>
        <w:rPr>
          <w:rFonts w:asciiTheme="majorHAnsi" w:eastAsia="宋体" w:hAnsiTheme="majorHAnsi"/>
          <w:kern w:val="0"/>
          <w:sz w:val="21"/>
        </w:rPr>
      </w:pPr>
      <w:r w:rsidRPr="001A7DAF">
        <w:rPr>
          <w:rFonts w:asciiTheme="majorHAnsi" w:eastAsia="宋体" w:hAnsiTheme="majorHAnsi"/>
          <w:b/>
          <w:bCs/>
          <w:kern w:val="0"/>
          <w:sz w:val="21"/>
        </w:rPr>
        <w:t>Ambiguity:</w:t>
      </w:r>
      <w:r w:rsidRPr="001A7DAF">
        <w:rPr>
          <w:rFonts w:asciiTheme="majorHAnsi" w:eastAsia="宋体" w:hAnsiTheme="majorHAnsi"/>
          <w:kern w:val="0"/>
          <w:sz w:val="21"/>
        </w:rPr>
        <w:br/>
        <w:t>Does “known” refer only to beams in Set B, or to any previously measured</w:t>
      </w:r>
      <w:r w:rsidR="000914DA" w:rsidRPr="0026096F">
        <w:rPr>
          <w:rFonts w:asciiTheme="majorHAnsi" w:eastAsia="宋体" w:hAnsiTheme="majorHAnsi"/>
          <w:kern w:val="0"/>
          <w:sz w:val="21"/>
        </w:rPr>
        <w:t xml:space="preserve"> or predicted</w:t>
      </w:r>
      <w:r w:rsidRPr="001A7DAF">
        <w:rPr>
          <w:rFonts w:asciiTheme="majorHAnsi" w:eastAsia="宋体" w:hAnsiTheme="majorHAnsi"/>
          <w:kern w:val="0"/>
          <w:sz w:val="21"/>
        </w:rPr>
        <w:t xml:space="preserve"> beam</w:t>
      </w:r>
      <w:r w:rsidR="000914DA" w:rsidRPr="0026096F">
        <w:rPr>
          <w:rFonts w:asciiTheme="majorHAnsi" w:eastAsia="宋体" w:hAnsiTheme="majorHAnsi"/>
          <w:kern w:val="0"/>
          <w:sz w:val="21"/>
        </w:rPr>
        <w:t xml:space="preserve"> outside set B</w:t>
      </w:r>
      <w:r w:rsidRPr="001A7DAF">
        <w:rPr>
          <w:rFonts w:asciiTheme="majorHAnsi" w:eastAsia="宋体" w:hAnsiTheme="majorHAnsi"/>
          <w:kern w:val="0"/>
          <w:sz w:val="21"/>
        </w:rPr>
        <w:t>?</w:t>
      </w:r>
    </w:p>
    <w:p w14:paraId="61755E72" w14:textId="77777777" w:rsidR="001A7DAF" w:rsidRPr="001A7DAF" w:rsidRDefault="001A7DAF" w:rsidP="001A7DAF">
      <w:pPr>
        <w:spacing w:before="100" w:beforeAutospacing="1" w:afterLines="0" w:after="100" w:afterAutospacing="1"/>
        <w:rPr>
          <w:rFonts w:asciiTheme="majorHAnsi" w:eastAsia="宋体" w:hAnsiTheme="majorHAnsi"/>
          <w:kern w:val="0"/>
          <w:sz w:val="21"/>
        </w:rPr>
      </w:pPr>
      <w:r w:rsidRPr="001A7DAF">
        <w:rPr>
          <w:rFonts w:asciiTheme="majorHAnsi" w:eastAsia="宋体" w:hAnsiTheme="majorHAnsi"/>
          <w:b/>
          <w:bCs/>
          <w:kern w:val="0"/>
          <w:sz w:val="21"/>
        </w:rPr>
        <w:t>Relevant Cases:</w:t>
      </w:r>
    </w:p>
    <w:p w14:paraId="6EB52463" w14:textId="77777777" w:rsidR="001A7DAF" w:rsidRPr="001A7DAF" w:rsidRDefault="001A7DAF" w:rsidP="009159D3">
      <w:pPr>
        <w:numPr>
          <w:ilvl w:val="0"/>
          <w:numId w:val="25"/>
        </w:numPr>
        <w:spacing w:before="100" w:beforeAutospacing="1" w:afterLines="0" w:after="100" w:afterAutospacing="1"/>
        <w:rPr>
          <w:rFonts w:asciiTheme="majorHAnsi" w:eastAsia="宋体" w:hAnsiTheme="majorHAnsi"/>
          <w:kern w:val="0"/>
          <w:sz w:val="21"/>
        </w:rPr>
      </w:pPr>
      <w:r w:rsidRPr="001A7DAF">
        <w:rPr>
          <w:rFonts w:asciiTheme="majorHAnsi" w:eastAsia="宋体" w:hAnsiTheme="majorHAnsi"/>
          <w:b/>
          <w:bCs/>
          <w:kern w:val="0"/>
          <w:sz w:val="21"/>
        </w:rPr>
        <w:t>Measured in Set B:</w:t>
      </w:r>
      <w:r w:rsidRPr="001A7DAF">
        <w:rPr>
          <w:rFonts w:asciiTheme="majorHAnsi" w:eastAsia="宋体" w:hAnsiTheme="majorHAnsi"/>
          <w:kern w:val="0"/>
          <w:sz w:val="21"/>
        </w:rPr>
        <w:t xml:space="preserve"> Predicted Set A beam is QCL-D to an RS in Set B.</w:t>
      </w:r>
    </w:p>
    <w:p w14:paraId="3641D62A" w14:textId="77777777" w:rsidR="001A7DAF" w:rsidRPr="001A7DAF" w:rsidRDefault="001A7DAF" w:rsidP="009159D3">
      <w:pPr>
        <w:numPr>
          <w:ilvl w:val="0"/>
          <w:numId w:val="25"/>
        </w:numPr>
        <w:spacing w:before="100" w:beforeAutospacing="1" w:afterLines="0" w:after="100" w:afterAutospacing="1"/>
        <w:rPr>
          <w:rFonts w:asciiTheme="majorHAnsi" w:eastAsia="宋体" w:hAnsiTheme="majorHAnsi"/>
          <w:kern w:val="0"/>
          <w:sz w:val="21"/>
        </w:rPr>
      </w:pPr>
      <w:r w:rsidRPr="001A7DAF">
        <w:rPr>
          <w:rFonts w:asciiTheme="majorHAnsi" w:eastAsia="宋体" w:hAnsiTheme="majorHAnsi"/>
          <w:b/>
          <w:bCs/>
          <w:kern w:val="0"/>
          <w:sz w:val="21"/>
        </w:rPr>
        <w:t>Measured outside Set B:</w:t>
      </w:r>
      <w:r w:rsidRPr="001A7DAF">
        <w:rPr>
          <w:rFonts w:asciiTheme="majorHAnsi" w:eastAsia="宋体" w:hAnsiTheme="majorHAnsi"/>
          <w:kern w:val="0"/>
          <w:sz w:val="21"/>
        </w:rPr>
        <w:t xml:space="preserve"> Predicted Set A CSI-RS beam is QCL-D to an SSB measured by legacy procedures and not included in Set B.</w:t>
      </w:r>
    </w:p>
    <w:p w14:paraId="16C1C7D3" w14:textId="4B8B6A17" w:rsidR="001A7DAF" w:rsidRPr="001A7DAF" w:rsidRDefault="001A7DAF" w:rsidP="009159D3">
      <w:pPr>
        <w:numPr>
          <w:ilvl w:val="0"/>
          <w:numId w:val="25"/>
        </w:numPr>
        <w:spacing w:before="100" w:beforeAutospacing="1" w:afterLines="0" w:after="100" w:afterAutospacing="1"/>
        <w:rPr>
          <w:rFonts w:asciiTheme="majorHAnsi" w:eastAsia="宋体" w:hAnsiTheme="majorHAnsi"/>
          <w:kern w:val="0"/>
          <w:sz w:val="21"/>
        </w:rPr>
      </w:pPr>
      <w:r w:rsidRPr="001A7DAF">
        <w:rPr>
          <w:rFonts w:asciiTheme="majorHAnsi" w:eastAsia="宋体" w:hAnsiTheme="majorHAnsi"/>
          <w:b/>
          <w:bCs/>
          <w:kern w:val="0"/>
          <w:sz w:val="21"/>
        </w:rPr>
        <w:t>Predicted with Known Rx:</w:t>
      </w:r>
      <w:r w:rsidRPr="001A7DAF">
        <w:rPr>
          <w:rFonts w:asciiTheme="majorHAnsi" w:eastAsia="宋体" w:hAnsiTheme="majorHAnsi"/>
          <w:kern w:val="0"/>
          <w:sz w:val="21"/>
        </w:rPr>
        <w:t xml:space="preserve"> QCL-D to another predicted beam whose Rx is already known.</w:t>
      </w:r>
    </w:p>
    <w:p w14:paraId="1326D098" w14:textId="63069114" w:rsidR="000914DA" w:rsidRPr="003A4221" w:rsidRDefault="000914DA" w:rsidP="000914DA">
      <w:pPr>
        <w:pStyle w:val="ab"/>
        <w:spacing w:afterLines="0" w:after="120"/>
        <w:rPr>
          <w:rFonts w:asciiTheme="majorHAnsi" w:eastAsia="宋体" w:hAnsiTheme="majorHAnsi"/>
          <w:kern w:val="0"/>
          <w:szCs w:val="20"/>
        </w:rPr>
      </w:pPr>
      <w:r w:rsidRPr="003A4221">
        <w:rPr>
          <w:rFonts w:asciiTheme="majorHAnsi" w:eastAsia="宋体" w:hAnsiTheme="majorHAnsi"/>
          <w:kern w:val="0"/>
          <w:szCs w:val="20"/>
        </w:rPr>
        <w:t>We suggest to focus on Cases 1 and 2 because both rely on UE-measured beams, ensuring reliable Rx beam knowledge without additional measurements. This approach avoids dependence on uncertain prediction chains, keeping the protocol simple and backward compatible.</w:t>
      </w:r>
    </w:p>
    <w:p w14:paraId="23E2B812" w14:textId="2B1F4DA3" w:rsidR="001A7DAF" w:rsidRPr="00F8725F" w:rsidRDefault="001A7DAF" w:rsidP="00F8725F">
      <w:pPr>
        <w:shd w:val="clear" w:color="auto" w:fill="FFFFFF"/>
        <w:spacing w:afterLines="0" w:after="120"/>
        <w:rPr>
          <w:rStyle w:val="af9"/>
          <w:b/>
          <w:bCs/>
          <w:i w:val="0"/>
          <w:iCs w:val="0"/>
        </w:rPr>
      </w:pPr>
      <w:r w:rsidRPr="003A4221">
        <w:rPr>
          <w:rStyle w:val="af9"/>
          <w:rFonts w:asciiTheme="majorHAnsi" w:hAnsiTheme="majorHAnsi"/>
          <w:b/>
          <w:bCs/>
          <w:i w:val="0"/>
          <w:iCs w:val="0"/>
          <w:szCs w:val="20"/>
        </w:rPr>
        <w:t>Proposal</w:t>
      </w:r>
      <w:r w:rsidR="00A85BF2" w:rsidRPr="003A4221">
        <w:rPr>
          <w:rStyle w:val="af9"/>
          <w:rFonts w:asciiTheme="majorHAnsi" w:hAnsiTheme="majorHAnsi"/>
          <w:b/>
          <w:bCs/>
          <w:i w:val="0"/>
          <w:iCs w:val="0"/>
          <w:szCs w:val="20"/>
        </w:rPr>
        <w:t xml:space="preserve"> </w:t>
      </w:r>
      <w:r w:rsidR="003A4221">
        <w:rPr>
          <w:rStyle w:val="af9"/>
          <w:rFonts w:asciiTheme="majorHAnsi" w:hAnsiTheme="majorHAnsi"/>
          <w:b/>
          <w:bCs/>
          <w:i w:val="0"/>
          <w:iCs w:val="0"/>
          <w:szCs w:val="20"/>
        </w:rPr>
        <w:t>7</w:t>
      </w:r>
      <w:r w:rsidRPr="003A4221">
        <w:rPr>
          <w:rStyle w:val="af9"/>
          <w:rFonts w:asciiTheme="majorHAnsi" w:hAnsiTheme="majorHAnsi"/>
          <w:b/>
          <w:bCs/>
          <w:i w:val="0"/>
          <w:iCs w:val="0"/>
          <w:szCs w:val="20"/>
        </w:rPr>
        <w:t xml:space="preserve">: </w:t>
      </w:r>
      <w:r w:rsidR="00E95979" w:rsidRPr="003A4221">
        <w:rPr>
          <w:rStyle w:val="af9"/>
          <w:rFonts w:asciiTheme="majorHAnsi" w:hAnsiTheme="majorHAnsi"/>
          <w:b/>
          <w:bCs/>
          <w:i w:val="0"/>
          <w:iCs w:val="0"/>
          <w:szCs w:val="20"/>
        </w:rPr>
        <w:t xml:space="preserve">For BM case-1, </w:t>
      </w:r>
      <w:r w:rsidRPr="003A4221">
        <w:rPr>
          <w:rStyle w:val="af9"/>
          <w:b/>
          <w:bCs/>
          <w:i w:val="0"/>
          <w:iCs w:val="0"/>
          <w:szCs w:val="20"/>
        </w:rPr>
        <w:t>if the predicted Tx beam in Set A is QCL Type-D to a known measur</w:t>
      </w:r>
      <w:r w:rsidRPr="00F8725F">
        <w:rPr>
          <w:rStyle w:val="af9"/>
          <w:b/>
          <w:bCs/>
          <w:i w:val="0"/>
          <w:iCs w:val="0"/>
        </w:rPr>
        <w:t xml:space="preserve">ed Tx beam, </w:t>
      </w:r>
      <w:r w:rsidR="00E35BFE" w:rsidRPr="00F8725F">
        <w:rPr>
          <w:rStyle w:val="af9"/>
          <w:b/>
          <w:bCs/>
          <w:i w:val="0"/>
          <w:iCs w:val="0"/>
        </w:rPr>
        <w:t xml:space="preserve">where TX beam can be both inside or outside set B, </w:t>
      </w:r>
      <w:r w:rsidRPr="00F8725F">
        <w:rPr>
          <w:rStyle w:val="af9"/>
          <w:b/>
          <w:bCs/>
          <w:i w:val="0"/>
          <w:iCs w:val="0"/>
        </w:rPr>
        <w:t>the corresponding Rx beam is known.</w:t>
      </w:r>
    </w:p>
    <w:p w14:paraId="620A1A7A" w14:textId="77777777" w:rsidR="00F8725F" w:rsidRDefault="00F8725F" w:rsidP="00756603">
      <w:pPr>
        <w:spacing w:after="120"/>
        <w:rPr>
          <w:rFonts w:asciiTheme="majorHAnsi" w:hAnsiTheme="majorHAnsi"/>
          <w:b/>
          <w:bCs/>
          <w:u w:val="single"/>
          <w:lang w:val="en-GB"/>
        </w:rPr>
      </w:pPr>
    </w:p>
    <w:p w14:paraId="40D83E3F" w14:textId="53D308EC" w:rsidR="00756603" w:rsidRPr="00CB3381" w:rsidRDefault="00756603" w:rsidP="00756603">
      <w:pPr>
        <w:spacing w:after="120"/>
        <w:rPr>
          <w:rFonts w:asciiTheme="majorHAnsi" w:hAnsiTheme="majorHAnsi"/>
          <w:b/>
          <w:bCs/>
          <w:u w:val="single"/>
          <w:lang w:val="en-GB"/>
        </w:rPr>
      </w:pPr>
      <w:r w:rsidRPr="00CB3381">
        <w:rPr>
          <w:rFonts w:asciiTheme="majorHAnsi" w:hAnsiTheme="majorHAnsi"/>
          <w:b/>
          <w:bCs/>
          <w:u w:val="single"/>
          <w:lang w:val="en-GB"/>
        </w:rPr>
        <w:t>BM Case-2</w:t>
      </w:r>
    </w:p>
    <w:p w14:paraId="095BDB20" w14:textId="77777777" w:rsidR="00A85BF2" w:rsidRPr="00A85BF2" w:rsidRDefault="00A85BF2" w:rsidP="00A85BF2">
      <w:pPr>
        <w:spacing w:after="120"/>
        <w:rPr>
          <w:rFonts w:asciiTheme="majorHAnsi" w:hAnsiTheme="majorHAnsi"/>
          <w:u w:val="single"/>
          <w:lang w:val="en-GB"/>
        </w:rPr>
      </w:pPr>
      <w:r w:rsidRPr="00A85BF2">
        <w:rPr>
          <w:rFonts w:asciiTheme="majorHAnsi" w:hAnsiTheme="majorHAnsi"/>
          <w:u w:val="single"/>
          <w:lang w:val="en-GB"/>
        </w:rPr>
        <w:t>Problem Statement</w:t>
      </w:r>
    </w:p>
    <w:p w14:paraId="23F20E1A" w14:textId="77777777" w:rsidR="00A85BF2" w:rsidRPr="00A85BF2" w:rsidRDefault="00A85BF2" w:rsidP="00A85BF2">
      <w:pPr>
        <w:spacing w:after="120"/>
        <w:rPr>
          <w:rFonts w:asciiTheme="majorHAnsi" w:hAnsiTheme="majorHAnsi"/>
          <w:lang w:val="en-GB"/>
        </w:rPr>
      </w:pPr>
      <w:r w:rsidRPr="00A85BF2">
        <w:rPr>
          <w:rFonts w:asciiTheme="majorHAnsi" w:hAnsiTheme="majorHAnsi"/>
          <w:lang w:val="en-GB"/>
        </w:rPr>
        <w:t>Existing TCI state known conditions (TS 38.133 8.10.2) fail for AI BM Case 2 because:</w:t>
      </w:r>
    </w:p>
    <w:p w14:paraId="1813CD1F" w14:textId="77777777" w:rsidR="00A85BF2" w:rsidRPr="00A85BF2" w:rsidRDefault="00A85BF2" w:rsidP="00A85BF2">
      <w:pPr>
        <w:spacing w:after="120"/>
        <w:ind w:firstLine="420"/>
        <w:rPr>
          <w:rFonts w:asciiTheme="majorHAnsi" w:hAnsiTheme="majorHAnsi"/>
          <w:lang w:val="en-GB"/>
        </w:rPr>
      </w:pPr>
      <w:r w:rsidRPr="00A85BF2">
        <w:rPr>
          <w:rFonts w:asciiTheme="majorHAnsi" w:hAnsiTheme="majorHAnsi"/>
          <w:lang w:val="en-GB"/>
        </w:rPr>
        <w:lastRenderedPageBreak/>
        <w:t>1.</w:t>
      </w:r>
      <w:r w:rsidRPr="00A85BF2">
        <w:rPr>
          <w:rFonts w:asciiTheme="majorHAnsi" w:hAnsiTheme="majorHAnsi"/>
          <w:lang w:val="en-GB"/>
        </w:rPr>
        <w:tab/>
        <w:t>Multi-timeline prediction : Reports cover N future time instances (configured via RRC), invalidating the single-RS timestamp anchor.</w:t>
      </w:r>
    </w:p>
    <w:p w14:paraId="48286753" w14:textId="4AB0D14A" w:rsidR="00756603" w:rsidRPr="00A85BF2" w:rsidRDefault="00A85BF2" w:rsidP="00A85BF2">
      <w:pPr>
        <w:spacing w:after="120"/>
        <w:ind w:firstLine="420"/>
        <w:rPr>
          <w:rFonts w:asciiTheme="majorHAnsi" w:hAnsiTheme="majorHAnsi"/>
          <w:lang w:val="en-GB"/>
        </w:rPr>
      </w:pPr>
      <w:r w:rsidRPr="00A85BF2">
        <w:rPr>
          <w:rFonts w:asciiTheme="majorHAnsi" w:hAnsiTheme="majorHAnsi"/>
          <w:lang w:val="en-GB"/>
        </w:rPr>
        <w:t>2.</w:t>
      </w:r>
      <w:r w:rsidRPr="00A85BF2">
        <w:rPr>
          <w:rFonts w:asciiTheme="majorHAnsi" w:hAnsiTheme="majorHAnsi"/>
          <w:lang w:val="en-GB"/>
        </w:rPr>
        <w:tab/>
        <w:t>Prediction validity decay : Static 1280ms window is based on measurement period</w:t>
      </w:r>
    </w:p>
    <w:p w14:paraId="67925EFE" w14:textId="61936A20" w:rsidR="006E4197" w:rsidRPr="00CB3381" w:rsidRDefault="006E4197" w:rsidP="00756603">
      <w:pPr>
        <w:spacing w:after="120"/>
        <w:rPr>
          <w:rFonts w:asciiTheme="majorHAnsi" w:hAnsiTheme="majorHAnsi"/>
          <w:b/>
          <w:bCs/>
          <w:u w:val="single"/>
        </w:rPr>
      </w:pPr>
    </w:p>
    <w:p w14:paraId="6F5B3865" w14:textId="7C59D21B" w:rsidR="00587B90" w:rsidRDefault="00A85816" w:rsidP="001E30E5">
      <w:pPr>
        <w:spacing w:after="120"/>
        <w:jc w:val="center"/>
      </w:pPr>
      <w:r>
        <w:object w:dxaOrig="13435" w:dyaOrig="4057" w14:anchorId="0227E894">
          <v:shape id="_x0000_i1027" type="#_x0000_t75" style="width:481.6pt;height:145.4pt" o:ole="">
            <v:imagedata r:id="rId12" o:title=""/>
          </v:shape>
          <o:OLEObject Type="Embed" ProgID="Visio.Drawing.15" ShapeID="_x0000_i1027" DrawAspect="Content" ObjectID="_1816795477" r:id="rId13"/>
        </w:object>
      </w:r>
    </w:p>
    <w:p w14:paraId="1CDE47ED" w14:textId="7DEC0129" w:rsidR="00A85BF2" w:rsidRPr="00CB3381" w:rsidRDefault="00A85BF2" w:rsidP="001E30E5">
      <w:pPr>
        <w:spacing w:after="120"/>
        <w:jc w:val="center"/>
        <w:rPr>
          <w:rFonts w:asciiTheme="majorHAnsi" w:hAnsiTheme="majorHAnsi"/>
          <w:b/>
          <w:bCs/>
          <w:u w:val="single"/>
        </w:rPr>
      </w:pPr>
      <w:r>
        <w:rPr>
          <w:rFonts w:hint="eastAsia"/>
        </w:rPr>
        <w:t>F</w:t>
      </w:r>
      <w:r>
        <w:t>ig.3 valid time for prediction for BM case-2</w:t>
      </w:r>
    </w:p>
    <w:p w14:paraId="64B0F268" w14:textId="73507E2F" w:rsidR="00370064" w:rsidRPr="00CB3381" w:rsidRDefault="00370064" w:rsidP="00370064">
      <w:pPr>
        <w:spacing w:after="120"/>
        <w:rPr>
          <w:rFonts w:asciiTheme="majorHAnsi" w:hAnsiTheme="majorHAnsi"/>
        </w:rPr>
      </w:pPr>
      <w:bookmarkStart w:id="3" w:name="OLE_LINK1"/>
    </w:p>
    <w:p w14:paraId="6BB07E0E" w14:textId="1141E6D8" w:rsidR="00A85816" w:rsidRPr="00A85BF2" w:rsidRDefault="00A85816" w:rsidP="00370064">
      <w:pPr>
        <w:spacing w:after="120"/>
        <w:rPr>
          <w:rFonts w:asciiTheme="majorHAnsi" w:hAnsiTheme="majorHAnsi"/>
        </w:rPr>
      </w:pPr>
      <w:r w:rsidRPr="00A85BF2">
        <w:rPr>
          <w:rFonts w:asciiTheme="majorHAnsi" w:hAnsiTheme="majorHAnsi"/>
        </w:rPr>
        <w:t>Different BM case-1, BM-case 2 will report predicted result for future multiple instances. Therefore, the length of future multiple instances needs to be considered as well.</w:t>
      </w:r>
      <w:r w:rsidR="0083497D" w:rsidRPr="00A85BF2">
        <w:rPr>
          <w:rFonts w:asciiTheme="majorHAnsi" w:hAnsiTheme="majorHAnsi"/>
        </w:rPr>
        <w:t xml:space="preserve"> The total valid time for prediction report is:</w:t>
      </w:r>
    </w:p>
    <w:p w14:paraId="2841AEEF" w14:textId="78016F56" w:rsidR="0083497D" w:rsidRPr="00A85BF2" w:rsidRDefault="0083497D" w:rsidP="0083497D">
      <w:pPr>
        <w:spacing w:after="120"/>
        <w:jc w:val="center"/>
        <w:rPr>
          <w:rFonts w:asciiTheme="majorHAnsi" w:hAnsiTheme="majorHAnsi"/>
          <w:vertAlign w:val="subscript"/>
        </w:rPr>
      </w:pPr>
      <w:r w:rsidRPr="00A85BF2">
        <w:rPr>
          <w:rFonts w:asciiTheme="majorHAnsi" w:eastAsia="宋体" w:hAnsiTheme="majorHAnsi"/>
          <w:sz w:val="22"/>
          <w:szCs w:val="22"/>
        </w:rPr>
        <w:t>T</w:t>
      </w:r>
      <w:r w:rsidRPr="00A85BF2">
        <w:rPr>
          <w:rFonts w:asciiTheme="majorHAnsi" w:eastAsia="宋体" w:hAnsiTheme="majorHAnsi"/>
          <w:sz w:val="22"/>
          <w:szCs w:val="22"/>
          <w:vertAlign w:val="subscript"/>
        </w:rPr>
        <w:t>prediction_time_period</w:t>
      </w:r>
      <w:r w:rsidRPr="00A85BF2">
        <w:rPr>
          <w:rFonts w:asciiTheme="majorHAnsi" w:hAnsiTheme="majorHAnsi"/>
        </w:rPr>
        <w:t xml:space="preserve"> + T</w:t>
      </w:r>
      <w:r w:rsidRPr="00A85BF2">
        <w:rPr>
          <w:rFonts w:asciiTheme="majorHAnsi" w:hAnsiTheme="majorHAnsi"/>
          <w:vertAlign w:val="subscript"/>
        </w:rPr>
        <w:t>prediction_valid</w:t>
      </w:r>
    </w:p>
    <w:p w14:paraId="7205BB52" w14:textId="7FBF77D2" w:rsidR="00370064" w:rsidRPr="00A85BF2" w:rsidRDefault="00370064" w:rsidP="00370064">
      <w:pPr>
        <w:spacing w:after="120"/>
        <w:rPr>
          <w:rFonts w:asciiTheme="majorHAnsi" w:hAnsiTheme="majorHAnsi"/>
        </w:rPr>
      </w:pPr>
      <w:r w:rsidRPr="00A85BF2">
        <w:rPr>
          <w:rFonts w:asciiTheme="majorHAnsi" w:eastAsia="宋体" w:hAnsiTheme="majorHAnsi"/>
          <w:sz w:val="22"/>
          <w:szCs w:val="22"/>
        </w:rPr>
        <w:t>T</w:t>
      </w:r>
      <w:r w:rsidRPr="00A85BF2">
        <w:rPr>
          <w:rFonts w:asciiTheme="majorHAnsi" w:eastAsia="宋体" w:hAnsiTheme="majorHAnsi"/>
          <w:sz w:val="22"/>
          <w:szCs w:val="22"/>
          <w:vertAlign w:val="subscript"/>
        </w:rPr>
        <w:t>prediction_time_period</w:t>
      </w:r>
      <w:r w:rsidRPr="00A85BF2">
        <w:rPr>
          <w:rFonts w:asciiTheme="majorHAnsi" w:hAnsiTheme="majorHAnsi"/>
        </w:rPr>
        <w:t xml:space="preserve"> </w:t>
      </w:r>
      <w:r w:rsidR="00384AD8" w:rsidRPr="00A85BF2">
        <w:rPr>
          <w:rFonts w:asciiTheme="majorHAnsi" w:hAnsiTheme="majorHAnsi"/>
        </w:rPr>
        <w:t xml:space="preserve">is Prediction time period, which </w:t>
      </w:r>
      <w:r w:rsidRPr="00A85BF2">
        <w:rPr>
          <w:rFonts w:asciiTheme="majorHAnsi" w:hAnsiTheme="majorHAnsi"/>
        </w:rPr>
        <w:t>is dependent on NW configuration</w:t>
      </w:r>
      <w:r w:rsidR="00384AD8" w:rsidRPr="00A85BF2">
        <w:rPr>
          <w:rFonts w:asciiTheme="majorHAnsi" w:hAnsiTheme="majorHAnsi"/>
        </w:rPr>
        <w:t>. There are two options:</w:t>
      </w:r>
    </w:p>
    <w:p w14:paraId="7262A26B" w14:textId="77777777" w:rsidR="00384AD8" w:rsidRPr="00A85BF2" w:rsidRDefault="00384AD8" w:rsidP="00384AD8">
      <w:pPr>
        <w:spacing w:afterLines="0" w:after="120"/>
        <w:rPr>
          <w:rFonts w:asciiTheme="majorHAnsi" w:hAnsiTheme="majorHAnsi"/>
        </w:rPr>
      </w:pPr>
      <w:r w:rsidRPr="00A85BF2">
        <w:rPr>
          <w:rFonts w:asciiTheme="majorHAnsi" w:hAnsiTheme="majorHAnsi"/>
        </w:rPr>
        <w:t>- Option 2-1 Dynamic value: Calculated according to RRC configuration, which is configured Time gap * configured number of future time instance(s) N, or</w:t>
      </w:r>
    </w:p>
    <w:p w14:paraId="47BF97F7" w14:textId="4CFDDD27" w:rsidR="00384AD8" w:rsidRPr="00A85BF2" w:rsidRDefault="00384AD8" w:rsidP="00384AD8">
      <w:pPr>
        <w:spacing w:after="120"/>
        <w:rPr>
          <w:rFonts w:asciiTheme="majorHAnsi" w:hAnsiTheme="majorHAnsi"/>
        </w:rPr>
      </w:pPr>
      <w:r w:rsidRPr="00A85BF2">
        <w:rPr>
          <w:rFonts w:asciiTheme="majorHAnsi" w:hAnsiTheme="majorHAnsi"/>
        </w:rPr>
        <w:t>- Option 2-2: Fixed value, max(configured Time gap) * max(configured number of future time instance(s) N) = 160*8 = 1280ms</w:t>
      </w:r>
    </w:p>
    <w:p w14:paraId="2C53F700" w14:textId="52A74F4B" w:rsidR="0081730D" w:rsidRPr="00A85BF2" w:rsidRDefault="00384AD8" w:rsidP="0081730D">
      <w:pPr>
        <w:shd w:val="clear" w:color="auto" w:fill="FFFFFF"/>
        <w:spacing w:afterLines="0" w:after="120"/>
        <w:rPr>
          <w:rStyle w:val="af9"/>
          <w:rFonts w:asciiTheme="majorHAnsi" w:hAnsiTheme="majorHAnsi"/>
          <w:b/>
          <w:bCs/>
        </w:rPr>
      </w:pPr>
      <w:r w:rsidRPr="00A85BF2">
        <w:rPr>
          <w:rFonts w:asciiTheme="majorHAnsi" w:eastAsia="宋体" w:hAnsiTheme="majorHAnsi"/>
          <w:sz w:val="22"/>
          <w:szCs w:val="22"/>
        </w:rPr>
        <w:t>Besides, s</w:t>
      </w:r>
      <w:r w:rsidR="00040419" w:rsidRPr="00A85BF2">
        <w:rPr>
          <w:rFonts w:asciiTheme="majorHAnsi" w:eastAsia="宋体" w:hAnsiTheme="majorHAnsi"/>
          <w:sz w:val="22"/>
          <w:szCs w:val="22"/>
        </w:rPr>
        <w:t>imilar as BM case-</w:t>
      </w:r>
      <w:r w:rsidR="008B2D9E" w:rsidRPr="00A85BF2">
        <w:rPr>
          <w:rFonts w:asciiTheme="majorHAnsi" w:eastAsia="宋体" w:hAnsiTheme="majorHAnsi"/>
          <w:sz w:val="22"/>
          <w:szCs w:val="22"/>
        </w:rPr>
        <w:t>1</w:t>
      </w:r>
      <w:r w:rsidR="00040419" w:rsidRPr="00A85BF2">
        <w:rPr>
          <w:rFonts w:asciiTheme="majorHAnsi" w:eastAsia="宋体" w:hAnsiTheme="majorHAnsi"/>
          <w:sz w:val="22"/>
          <w:szCs w:val="22"/>
        </w:rPr>
        <w:t xml:space="preserve">, </w:t>
      </w:r>
      <w:r w:rsidR="0081730D" w:rsidRPr="00A85BF2">
        <w:rPr>
          <w:rFonts w:eastAsia="宋体"/>
          <w:sz w:val="22"/>
          <w:szCs w:val="22"/>
        </w:rPr>
        <w:t xml:space="preserve">there is no detectable RS and SNR condition.  </w:t>
      </w:r>
    </w:p>
    <w:p w14:paraId="54674C63" w14:textId="6A39EEA3" w:rsidR="008B2D9E" w:rsidRPr="00F8725F" w:rsidRDefault="0081730D" w:rsidP="008B2D9E">
      <w:pPr>
        <w:spacing w:after="120"/>
        <w:rPr>
          <w:rStyle w:val="af9"/>
          <w:rFonts w:asciiTheme="majorHAnsi" w:hAnsiTheme="majorHAnsi"/>
          <w:b/>
          <w:bCs/>
          <w:i w:val="0"/>
          <w:iCs w:val="0"/>
          <w:szCs w:val="20"/>
        </w:rPr>
      </w:pPr>
      <w:r w:rsidRPr="00F8725F">
        <w:rPr>
          <w:rFonts w:asciiTheme="majorHAnsi" w:eastAsia="宋体" w:hAnsiTheme="majorHAnsi" w:hint="eastAsia"/>
          <w:b/>
          <w:bCs/>
          <w:szCs w:val="20"/>
        </w:rPr>
        <w:t>P</w:t>
      </w:r>
      <w:r w:rsidRPr="00F8725F">
        <w:rPr>
          <w:rFonts w:asciiTheme="majorHAnsi" w:eastAsia="宋体" w:hAnsiTheme="majorHAnsi"/>
          <w:b/>
          <w:bCs/>
          <w:szCs w:val="20"/>
        </w:rPr>
        <w:t>roposal</w:t>
      </w:r>
      <w:r w:rsidR="00A85BF2" w:rsidRPr="00F8725F">
        <w:rPr>
          <w:rFonts w:asciiTheme="majorHAnsi" w:eastAsia="宋体" w:hAnsiTheme="majorHAnsi"/>
          <w:b/>
          <w:bCs/>
          <w:szCs w:val="20"/>
        </w:rPr>
        <w:t xml:space="preserve"> </w:t>
      </w:r>
      <w:r w:rsidR="003A4221">
        <w:rPr>
          <w:rFonts w:asciiTheme="majorHAnsi" w:eastAsia="宋体" w:hAnsiTheme="majorHAnsi"/>
          <w:b/>
          <w:bCs/>
          <w:szCs w:val="20"/>
        </w:rPr>
        <w:t>8</w:t>
      </w:r>
      <w:r w:rsidRPr="00F8725F">
        <w:rPr>
          <w:rFonts w:asciiTheme="majorHAnsi" w:eastAsia="宋体" w:hAnsiTheme="majorHAnsi"/>
          <w:b/>
          <w:bCs/>
          <w:szCs w:val="20"/>
        </w:rPr>
        <w:t xml:space="preserve">: </w:t>
      </w:r>
      <w:r w:rsidR="00A57DB9" w:rsidRPr="00F8725F">
        <w:rPr>
          <w:rStyle w:val="af9"/>
          <w:rFonts w:asciiTheme="majorHAnsi" w:hAnsiTheme="majorHAnsi"/>
          <w:b/>
          <w:bCs/>
          <w:i w:val="0"/>
          <w:iCs w:val="0"/>
          <w:szCs w:val="20"/>
        </w:rPr>
        <w:t>For BM case-2</w:t>
      </w:r>
      <w:r w:rsidR="008B2D9E" w:rsidRPr="00F8725F">
        <w:rPr>
          <w:rStyle w:val="af9"/>
          <w:rFonts w:asciiTheme="majorHAnsi" w:hAnsiTheme="majorHAnsi"/>
          <w:b/>
          <w:bCs/>
          <w:i w:val="0"/>
          <w:iCs w:val="0"/>
          <w:szCs w:val="20"/>
        </w:rPr>
        <w:t>:</w:t>
      </w:r>
    </w:p>
    <w:p w14:paraId="6BC1CA16" w14:textId="171E44D5" w:rsidR="00A85816" w:rsidRPr="00F8725F" w:rsidRDefault="00A85816" w:rsidP="009159D3">
      <w:pPr>
        <w:pStyle w:val="a4"/>
        <w:numPr>
          <w:ilvl w:val="0"/>
          <w:numId w:val="9"/>
        </w:numPr>
        <w:spacing w:after="120"/>
        <w:ind w:firstLineChars="0"/>
        <w:rPr>
          <w:b/>
          <w:bCs/>
          <w:szCs w:val="20"/>
        </w:rPr>
      </w:pPr>
      <w:r w:rsidRPr="00F8725F">
        <w:rPr>
          <w:rFonts w:asciiTheme="majorHAnsi" w:hAnsiTheme="majorHAnsi"/>
          <w:b/>
          <w:bCs/>
          <w:szCs w:val="20"/>
        </w:rPr>
        <w:t xml:space="preserve">The target TCI state is known when the following is met: The TCI state switch command is received within </w:t>
      </w:r>
      <w:r w:rsidRPr="00F8725F">
        <w:rPr>
          <w:rFonts w:asciiTheme="majorHAnsi" w:eastAsia="宋体" w:hAnsiTheme="majorHAnsi"/>
          <w:b/>
          <w:bCs/>
          <w:szCs w:val="20"/>
        </w:rPr>
        <w:t>T</w:t>
      </w:r>
      <w:r w:rsidRPr="00F8725F">
        <w:rPr>
          <w:rFonts w:asciiTheme="majorHAnsi" w:eastAsia="宋体" w:hAnsiTheme="majorHAnsi"/>
          <w:b/>
          <w:bCs/>
          <w:szCs w:val="20"/>
          <w:vertAlign w:val="subscript"/>
        </w:rPr>
        <w:t>prediction_time_period</w:t>
      </w:r>
      <w:r w:rsidRPr="00F8725F">
        <w:rPr>
          <w:rFonts w:asciiTheme="majorHAnsi" w:hAnsiTheme="majorHAnsi"/>
          <w:b/>
          <w:bCs/>
          <w:szCs w:val="20"/>
        </w:rPr>
        <w:t xml:space="preserve"> + T</w:t>
      </w:r>
      <w:r w:rsidRPr="00F8725F">
        <w:rPr>
          <w:rFonts w:asciiTheme="majorHAnsi" w:hAnsiTheme="majorHAnsi"/>
          <w:b/>
          <w:bCs/>
          <w:szCs w:val="20"/>
          <w:vertAlign w:val="subscript"/>
        </w:rPr>
        <w:t>prediction_valid</w:t>
      </w:r>
      <w:r w:rsidRPr="00F8725F">
        <w:rPr>
          <w:rFonts w:asciiTheme="majorHAnsi" w:hAnsiTheme="majorHAnsi"/>
          <w:b/>
          <w:bCs/>
          <w:szCs w:val="20"/>
        </w:rPr>
        <w:t xml:space="preserve"> ms upon the last transmission of the RS resource for beam reporting or measurement and the UE has sent at least one L1 RSRP report of the target TCI state</w:t>
      </w:r>
    </w:p>
    <w:p w14:paraId="4D446EB2" w14:textId="77777777" w:rsidR="008B2D9E" w:rsidRPr="00F8725F" w:rsidRDefault="008B2D9E" w:rsidP="009159D3">
      <w:pPr>
        <w:pStyle w:val="a4"/>
        <w:numPr>
          <w:ilvl w:val="0"/>
          <w:numId w:val="9"/>
        </w:numPr>
        <w:spacing w:after="120"/>
        <w:ind w:firstLineChars="0"/>
        <w:rPr>
          <w:b/>
          <w:bCs/>
          <w:szCs w:val="20"/>
        </w:rPr>
      </w:pPr>
      <w:r w:rsidRPr="00F8725F">
        <w:rPr>
          <w:rFonts w:asciiTheme="majorHAnsi" w:hAnsiTheme="majorHAnsi"/>
          <w:b/>
          <w:bCs/>
          <w:szCs w:val="20"/>
        </w:rPr>
        <w:t xml:space="preserve">there is no detectable RS and SNR condition.  </w:t>
      </w:r>
    </w:p>
    <w:p w14:paraId="755D89AE" w14:textId="77777777" w:rsidR="00370064" w:rsidRPr="00CB3381" w:rsidRDefault="00370064" w:rsidP="00370064">
      <w:pPr>
        <w:spacing w:after="120"/>
        <w:rPr>
          <w:rFonts w:asciiTheme="majorHAnsi" w:hAnsiTheme="majorHAnsi"/>
        </w:rPr>
      </w:pPr>
    </w:p>
    <w:p w14:paraId="360882FC" w14:textId="0B110C10" w:rsidR="00FC5D5B" w:rsidRPr="00CB3381" w:rsidRDefault="00FC5D5B" w:rsidP="00EB6B58">
      <w:pPr>
        <w:pStyle w:val="2"/>
        <w:numPr>
          <w:ilvl w:val="3"/>
          <w:numId w:val="2"/>
        </w:numPr>
        <w:spacing w:after="120"/>
        <w:ind w:left="0" w:firstLine="0"/>
        <w:rPr>
          <w:rFonts w:asciiTheme="majorHAnsi" w:hAnsiTheme="majorHAnsi" w:cstheme="majorHAnsi"/>
          <w:sz w:val="28"/>
          <w:szCs w:val="28"/>
        </w:rPr>
      </w:pPr>
      <w:r w:rsidRPr="00CB3381">
        <w:rPr>
          <w:rFonts w:asciiTheme="majorHAnsi" w:hAnsiTheme="majorHAnsi" w:cstheme="majorHAnsi"/>
          <w:sz w:val="28"/>
          <w:szCs w:val="28"/>
        </w:rPr>
        <w:t>2.</w:t>
      </w:r>
      <w:r w:rsidR="003A1F28" w:rsidRPr="00CB3381">
        <w:rPr>
          <w:rFonts w:asciiTheme="majorHAnsi" w:hAnsiTheme="majorHAnsi" w:cstheme="majorHAnsi"/>
          <w:sz w:val="28"/>
          <w:szCs w:val="28"/>
        </w:rPr>
        <w:t>4</w:t>
      </w:r>
      <w:r w:rsidRPr="00CB3381">
        <w:rPr>
          <w:rFonts w:asciiTheme="majorHAnsi" w:hAnsiTheme="majorHAnsi" w:cstheme="majorHAnsi"/>
          <w:sz w:val="28"/>
          <w:szCs w:val="28"/>
        </w:rPr>
        <w:t xml:space="preserve"> Test Motivation</w:t>
      </w:r>
    </w:p>
    <w:tbl>
      <w:tblPr>
        <w:tblStyle w:val="a3"/>
        <w:tblW w:w="0" w:type="auto"/>
        <w:tblLook w:val="04A0" w:firstRow="1" w:lastRow="0" w:firstColumn="1" w:lastColumn="0" w:noHBand="0" w:noVBand="1"/>
      </w:tblPr>
      <w:tblGrid>
        <w:gridCol w:w="9628"/>
      </w:tblGrid>
      <w:tr w:rsidR="00FC5D5B" w:rsidRPr="00CB3381" w14:paraId="441BAAA9" w14:textId="77777777" w:rsidTr="003C3439">
        <w:tc>
          <w:tcPr>
            <w:tcW w:w="9628" w:type="dxa"/>
          </w:tcPr>
          <w:p w14:paraId="7F95C480" w14:textId="77777777" w:rsidR="00FC5D5B" w:rsidRPr="00CB3381" w:rsidRDefault="00FC5D5B" w:rsidP="003C3439">
            <w:pPr>
              <w:spacing w:after="120"/>
              <w:rPr>
                <w:rFonts w:asciiTheme="majorHAnsi" w:hAnsiTheme="majorHAnsi" w:cstheme="majorHAnsi"/>
                <w:b/>
                <w:u w:val="single"/>
              </w:rPr>
            </w:pPr>
            <w:r w:rsidRPr="00CB3381">
              <w:rPr>
                <w:rFonts w:asciiTheme="majorHAnsi" w:hAnsiTheme="majorHAnsi" w:cstheme="majorHAnsi"/>
                <w:b/>
                <w:u w:val="single"/>
              </w:rPr>
              <w:t xml:space="preserve">Issue 4-1: </w:t>
            </w:r>
            <w:r w:rsidRPr="00CB3381">
              <w:rPr>
                <w:rFonts w:asciiTheme="majorHAnsi" w:eastAsia="Yu Mincho" w:hAnsiTheme="majorHAnsi" w:cstheme="majorHAnsi"/>
                <w:b/>
                <w:u w:val="single"/>
                <w:lang w:eastAsia="ja-JP"/>
              </w:rPr>
              <w:t>Baseline test setup</w:t>
            </w:r>
          </w:p>
          <w:p w14:paraId="2FA0633A" w14:textId="77777777" w:rsidR="00FC5D5B" w:rsidRPr="00CB3381" w:rsidRDefault="00FC5D5B" w:rsidP="003C3439">
            <w:pPr>
              <w:spacing w:after="120"/>
              <w:rPr>
                <w:rFonts w:asciiTheme="majorHAnsi" w:hAnsiTheme="majorHAnsi" w:cstheme="majorHAnsi"/>
                <w:b/>
                <w:bCs/>
              </w:rPr>
            </w:pPr>
            <w:r w:rsidRPr="00CB3381">
              <w:rPr>
                <w:rFonts w:asciiTheme="majorHAnsi" w:hAnsiTheme="majorHAnsi" w:cstheme="majorHAnsi"/>
                <w:b/>
                <w:bCs/>
              </w:rPr>
              <w:t>Agreement:</w:t>
            </w:r>
          </w:p>
          <w:p w14:paraId="370B844F" w14:textId="77777777" w:rsidR="00FC5D5B" w:rsidRPr="00CB3381" w:rsidRDefault="00FC5D5B" w:rsidP="009159D3">
            <w:pPr>
              <w:pStyle w:val="a4"/>
              <w:numPr>
                <w:ilvl w:val="0"/>
                <w:numId w:val="14"/>
              </w:numPr>
              <w:overflowPunct w:val="0"/>
              <w:autoSpaceDE w:val="0"/>
              <w:autoSpaceDN w:val="0"/>
              <w:adjustRightInd w:val="0"/>
              <w:spacing w:after="120"/>
              <w:ind w:firstLineChars="0"/>
              <w:textAlignment w:val="baseline"/>
              <w:rPr>
                <w:rFonts w:asciiTheme="majorHAnsi" w:hAnsiTheme="majorHAnsi" w:cstheme="majorHAnsi"/>
              </w:rPr>
            </w:pPr>
            <w:r w:rsidRPr="00CB3381">
              <w:rPr>
                <w:rFonts w:asciiTheme="majorHAnsi" w:hAnsiTheme="majorHAnsi" w:cstheme="majorHAnsi"/>
              </w:rPr>
              <w:t>Discuss both single AoA based and multiple AoA based set up</w:t>
            </w:r>
          </w:p>
          <w:p w14:paraId="4FDF952D" w14:textId="77777777" w:rsidR="00FC5D5B" w:rsidRPr="00CB3381" w:rsidRDefault="00FC5D5B" w:rsidP="009159D3">
            <w:pPr>
              <w:pStyle w:val="a4"/>
              <w:numPr>
                <w:ilvl w:val="1"/>
                <w:numId w:val="14"/>
              </w:numPr>
              <w:overflowPunct w:val="0"/>
              <w:autoSpaceDE w:val="0"/>
              <w:autoSpaceDN w:val="0"/>
              <w:adjustRightInd w:val="0"/>
              <w:spacing w:after="120"/>
              <w:ind w:firstLineChars="0"/>
              <w:textAlignment w:val="baseline"/>
              <w:rPr>
                <w:rFonts w:asciiTheme="majorHAnsi" w:hAnsiTheme="majorHAnsi" w:cstheme="majorHAnsi"/>
              </w:rPr>
            </w:pPr>
            <w:r w:rsidRPr="00CB3381">
              <w:rPr>
                <w:rFonts w:asciiTheme="majorHAnsi" w:eastAsia="Yu Mincho" w:hAnsiTheme="majorHAnsi" w:cstheme="majorHAnsi"/>
                <w:lang w:eastAsia="ja-JP"/>
              </w:rPr>
              <w:t>Continue to study the two multiple AoA candidate setups</w:t>
            </w:r>
          </w:p>
          <w:p w14:paraId="4F6ACE51" w14:textId="77777777" w:rsidR="00FC5D5B" w:rsidRPr="00CB3381" w:rsidRDefault="00FC5D5B" w:rsidP="009159D3">
            <w:pPr>
              <w:pStyle w:val="a4"/>
              <w:numPr>
                <w:ilvl w:val="2"/>
                <w:numId w:val="14"/>
              </w:numPr>
              <w:overflowPunct w:val="0"/>
              <w:autoSpaceDE w:val="0"/>
              <w:autoSpaceDN w:val="0"/>
              <w:adjustRightInd w:val="0"/>
              <w:spacing w:after="120"/>
              <w:ind w:firstLineChars="0"/>
              <w:textAlignment w:val="baseline"/>
              <w:rPr>
                <w:rFonts w:asciiTheme="majorHAnsi" w:hAnsiTheme="majorHAnsi" w:cstheme="majorHAnsi"/>
              </w:rPr>
            </w:pPr>
            <w:r w:rsidRPr="00CB3381">
              <w:rPr>
                <w:rFonts w:asciiTheme="majorHAnsi" w:eastAsia="Yu Mincho" w:hAnsiTheme="majorHAnsi" w:cstheme="majorHAnsi"/>
                <w:lang w:eastAsia="ja-JP"/>
              </w:rPr>
              <w:t>One option to continue the discussion proposed as following:</w:t>
            </w:r>
          </w:p>
          <w:p w14:paraId="4F79D3A4" w14:textId="77777777" w:rsidR="00FC5D5B" w:rsidRPr="00CB3381" w:rsidRDefault="00FC5D5B" w:rsidP="009159D3">
            <w:pPr>
              <w:pStyle w:val="a4"/>
              <w:numPr>
                <w:ilvl w:val="3"/>
                <w:numId w:val="14"/>
              </w:numPr>
              <w:overflowPunct w:val="0"/>
              <w:autoSpaceDE w:val="0"/>
              <w:autoSpaceDN w:val="0"/>
              <w:adjustRightInd w:val="0"/>
              <w:spacing w:after="120"/>
              <w:ind w:firstLineChars="0"/>
              <w:textAlignment w:val="baseline"/>
              <w:rPr>
                <w:rFonts w:asciiTheme="majorHAnsi" w:hAnsiTheme="majorHAnsi" w:cstheme="majorHAnsi"/>
              </w:rPr>
            </w:pPr>
            <w:r w:rsidRPr="00CB3381">
              <w:rPr>
                <w:rFonts w:asciiTheme="majorHAnsi" w:eastAsia="Yu Mincho" w:hAnsiTheme="majorHAnsi" w:cstheme="majorHAnsi"/>
                <w:lang w:eastAsia="ja-JP"/>
              </w:rPr>
              <w:t xml:space="preserve">Multi AoA setup – evaluation of already feasible systems for AI/ML BM testing suitability </w:t>
            </w:r>
          </w:p>
          <w:p w14:paraId="0FB908BB" w14:textId="77777777" w:rsidR="00FC5D5B" w:rsidRPr="00CB3381" w:rsidRDefault="00FC5D5B" w:rsidP="009159D3">
            <w:pPr>
              <w:pStyle w:val="a4"/>
              <w:numPr>
                <w:ilvl w:val="4"/>
                <w:numId w:val="14"/>
              </w:numPr>
              <w:overflowPunct w:val="0"/>
              <w:autoSpaceDE w:val="0"/>
              <w:autoSpaceDN w:val="0"/>
              <w:adjustRightInd w:val="0"/>
              <w:spacing w:after="120"/>
              <w:ind w:firstLineChars="0"/>
              <w:textAlignment w:val="baseline"/>
              <w:rPr>
                <w:rFonts w:asciiTheme="majorHAnsi" w:hAnsiTheme="majorHAnsi" w:cstheme="majorHAnsi"/>
              </w:rPr>
            </w:pPr>
            <w:r w:rsidRPr="00CB3381">
              <w:rPr>
                <w:rFonts w:asciiTheme="majorHAnsi" w:hAnsiTheme="majorHAnsi" w:cstheme="majorHAnsi"/>
              </w:rPr>
              <w:t>AI/ML BM performance centric, not CDL channel emulation centric.</w:t>
            </w:r>
          </w:p>
          <w:p w14:paraId="4890B2B8" w14:textId="77777777" w:rsidR="00FC5D5B" w:rsidRPr="00CB3381" w:rsidRDefault="00FC5D5B" w:rsidP="009159D3">
            <w:pPr>
              <w:pStyle w:val="a4"/>
              <w:numPr>
                <w:ilvl w:val="4"/>
                <w:numId w:val="14"/>
              </w:numPr>
              <w:overflowPunct w:val="0"/>
              <w:autoSpaceDE w:val="0"/>
              <w:autoSpaceDN w:val="0"/>
              <w:adjustRightInd w:val="0"/>
              <w:spacing w:after="120"/>
              <w:ind w:firstLineChars="0"/>
              <w:textAlignment w:val="baseline"/>
              <w:rPr>
                <w:rFonts w:asciiTheme="majorHAnsi" w:hAnsiTheme="majorHAnsi" w:cstheme="majorHAnsi"/>
              </w:rPr>
            </w:pPr>
            <w:r w:rsidRPr="00CB3381">
              <w:rPr>
                <w:rFonts w:asciiTheme="majorHAnsi" w:hAnsiTheme="majorHAnsi" w:cstheme="majorHAnsi"/>
              </w:rPr>
              <w:t xml:space="preserve">Define test system candidates which are already feasible </w:t>
            </w:r>
          </w:p>
          <w:p w14:paraId="72250CF0" w14:textId="77777777" w:rsidR="00FC5D5B" w:rsidRPr="00CB3381" w:rsidRDefault="00FC5D5B" w:rsidP="009159D3">
            <w:pPr>
              <w:pStyle w:val="a4"/>
              <w:numPr>
                <w:ilvl w:val="3"/>
                <w:numId w:val="14"/>
              </w:numPr>
              <w:overflowPunct w:val="0"/>
              <w:autoSpaceDE w:val="0"/>
              <w:autoSpaceDN w:val="0"/>
              <w:adjustRightInd w:val="0"/>
              <w:spacing w:after="120"/>
              <w:ind w:firstLineChars="0"/>
              <w:textAlignment w:val="baseline"/>
              <w:rPr>
                <w:rFonts w:asciiTheme="majorHAnsi" w:eastAsia="Yu Mincho" w:hAnsiTheme="majorHAnsi" w:cstheme="majorHAnsi"/>
                <w:lang w:eastAsia="ja-JP"/>
              </w:rPr>
            </w:pPr>
            <w:r w:rsidRPr="00CB3381">
              <w:rPr>
                <w:rFonts w:asciiTheme="majorHAnsi" w:eastAsia="Yu Mincho" w:hAnsiTheme="majorHAnsi" w:cstheme="majorHAnsi"/>
                <w:lang w:eastAsia="ja-JP"/>
              </w:rPr>
              <w:t>Perform system level simulations including the probe layout of candidate systems to address the impact on the UE AI ML BM performance.</w:t>
            </w:r>
          </w:p>
          <w:p w14:paraId="126E5A10" w14:textId="77777777" w:rsidR="00FC5D5B" w:rsidRPr="00CB3381" w:rsidRDefault="00FC5D5B" w:rsidP="009159D3">
            <w:pPr>
              <w:pStyle w:val="a4"/>
              <w:numPr>
                <w:ilvl w:val="1"/>
                <w:numId w:val="14"/>
              </w:numPr>
              <w:overflowPunct w:val="0"/>
              <w:autoSpaceDE w:val="0"/>
              <w:autoSpaceDN w:val="0"/>
              <w:adjustRightInd w:val="0"/>
              <w:spacing w:after="120"/>
              <w:ind w:firstLineChars="0"/>
              <w:textAlignment w:val="baseline"/>
              <w:rPr>
                <w:rFonts w:asciiTheme="majorHAnsi" w:eastAsia="Yu Mincho" w:hAnsiTheme="majorHAnsi" w:cstheme="majorHAnsi"/>
                <w:lang w:eastAsia="ja-JP"/>
              </w:rPr>
            </w:pPr>
            <w:r w:rsidRPr="00CB3381">
              <w:rPr>
                <w:rFonts w:asciiTheme="majorHAnsi" w:eastAsia="Yu Mincho" w:hAnsiTheme="majorHAnsi" w:cstheme="majorHAnsi"/>
                <w:lang w:eastAsia="ja-JP"/>
              </w:rPr>
              <w:lastRenderedPageBreak/>
              <w:t>Start with the set up with Set A = 32 beams, Set B = 8 beams, and develop the test procedures with single AoA and multiple AoAs</w:t>
            </w:r>
          </w:p>
          <w:p w14:paraId="2E81C97E" w14:textId="77777777" w:rsidR="00FC5D5B" w:rsidRPr="00CB3381" w:rsidRDefault="00FC5D5B" w:rsidP="003C3439">
            <w:pPr>
              <w:spacing w:after="120"/>
              <w:rPr>
                <w:rFonts w:asciiTheme="majorHAnsi" w:eastAsia="Yu Mincho" w:hAnsiTheme="majorHAnsi" w:cstheme="majorHAnsi"/>
                <w:lang w:eastAsia="ja-JP"/>
              </w:rPr>
            </w:pPr>
          </w:p>
        </w:tc>
      </w:tr>
    </w:tbl>
    <w:p w14:paraId="746EDE99" w14:textId="77777777" w:rsidR="00FC5D5B" w:rsidRPr="00CB3381" w:rsidRDefault="00FC5D5B" w:rsidP="00FC5D5B">
      <w:pPr>
        <w:spacing w:beforeLines="50" w:before="120" w:after="120"/>
        <w:rPr>
          <w:rFonts w:asciiTheme="majorHAnsi" w:hAnsiTheme="majorHAnsi"/>
          <w:szCs w:val="20"/>
          <w:lang w:val="en-GB"/>
        </w:rPr>
      </w:pPr>
      <w:r w:rsidRPr="00CB3381">
        <w:rPr>
          <w:rFonts w:asciiTheme="majorHAnsi" w:hAnsiTheme="majorHAnsi"/>
          <w:szCs w:val="20"/>
          <w:lang w:val="en-GB"/>
        </w:rPr>
        <w:lastRenderedPageBreak/>
        <w:t>There are lots of discussions about channel model, e.g. single AOA or multiple AoAs.</w:t>
      </w:r>
    </w:p>
    <w:p w14:paraId="5C5E7F2D" w14:textId="77777777" w:rsidR="00FC5D5B" w:rsidRPr="00CB3381" w:rsidRDefault="00FC5D5B" w:rsidP="00FC5D5B">
      <w:pPr>
        <w:spacing w:beforeLines="50" w:before="120" w:after="120"/>
        <w:rPr>
          <w:rFonts w:asciiTheme="majorHAnsi" w:hAnsiTheme="majorHAnsi"/>
          <w:szCs w:val="20"/>
          <w:lang w:val="en-GB"/>
        </w:rPr>
      </w:pPr>
      <w:r w:rsidRPr="00CB3381">
        <w:rPr>
          <w:rFonts w:asciiTheme="majorHAnsi" w:hAnsiTheme="majorHAnsi"/>
          <w:szCs w:val="20"/>
          <w:lang w:val="en-GB"/>
        </w:rPr>
        <w:t>Some company mentioned that without multiple AoA, UE RX beam sweeping functionality can’t be verified. On the other hand, some company mentioned that the main test motivation is to verify the AI algorithm and single AOA channel is enough to generate the emulated received signal.</w:t>
      </w:r>
    </w:p>
    <w:p w14:paraId="3041DB42" w14:textId="77777777" w:rsidR="00FC5D5B" w:rsidRPr="00CB3381" w:rsidRDefault="00FC5D5B" w:rsidP="00FC5D5B">
      <w:pPr>
        <w:spacing w:after="120"/>
        <w:rPr>
          <w:rFonts w:asciiTheme="majorHAnsi" w:hAnsiTheme="majorHAnsi"/>
          <w:szCs w:val="20"/>
          <w:lang w:val="en-GB"/>
        </w:rPr>
      </w:pPr>
      <w:r w:rsidRPr="00CB3381">
        <w:rPr>
          <w:rFonts w:asciiTheme="majorHAnsi" w:hAnsiTheme="majorHAnsi"/>
          <w:szCs w:val="20"/>
          <w:lang w:val="en-GB"/>
        </w:rPr>
        <w:t>If AI model can achieve final prediction accuracy, it involves two steps:</w:t>
      </w:r>
    </w:p>
    <w:p w14:paraId="69853AC1" w14:textId="77777777" w:rsidR="00FC5D5B" w:rsidRPr="00CB3381" w:rsidRDefault="00FC5D5B" w:rsidP="00EB6B58">
      <w:pPr>
        <w:pStyle w:val="a4"/>
        <w:numPr>
          <w:ilvl w:val="0"/>
          <w:numId w:val="3"/>
        </w:numPr>
        <w:spacing w:after="120"/>
        <w:ind w:firstLineChars="0"/>
        <w:rPr>
          <w:rFonts w:asciiTheme="majorHAnsi" w:hAnsiTheme="majorHAnsi"/>
          <w:szCs w:val="20"/>
          <w:lang w:val="en-GB"/>
        </w:rPr>
      </w:pPr>
      <w:r w:rsidRPr="00CB3381">
        <w:rPr>
          <w:rFonts w:asciiTheme="majorHAnsi" w:hAnsiTheme="majorHAnsi"/>
          <w:szCs w:val="20"/>
          <w:lang w:val="en-GB"/>
        </w:rPr>
        <w:t>Input data of AI model achieve accuracy requirement</w:t>
      </w:r>
    </w:p>
    <w:p w14:paraId="372BFEC4" w14:textId="77777777" w:rsidR="00FC5D5B" w:rsidRPr="00CB3381" w:rsidRDefault="00FC5D5B" w:rsidP="00EB6B58">
      <w:pPr>
        <w:pStyle w:val="a4"/>
        <w:numPr>
          <w:ilvl w:val="0"/>
          <w:numId w:val="3"/>
        </w:numPr>
        <w:spacing w:after="120"/>
        <w:ind w:firstLineChars="0"/>
        <w:rPr>
          <w:rFonts w:asciiTheme="majorHAnsi" w:hAnsiTheme="majorHAnsi"/>
          <w:szCs w:val="20"/>
          <w:lang w:val="en-GB"/>
        </w:rPr>
      </w:pPr>
      <w:r w:rsidRPr="00CB3381">
        <w:rPr>
          <w:rFonts w:asciiTheme="majorHAnsi" w:hAnsiTheme="majorHAnsi"/>
          <w:szCs w:val="20"/>
          <w:lang w:val="en-GB"/>
        </w:rPr>
        <w:t>AI model algorithm achieve prediction requirement</w:t>
      </w:r>
    </w:p>
    <w:p w14:paraId="2DD97A53" w14:textId="77777777" w:rsidR="00FC5D5B" w:rsidRPr="00CB3381" w:rsidRDefault="00FC5D5B" w:rsidP="00FC5D5B">
      <w:pPr>
        <w:spacing w:after="120"/>
        <w:rPr>
          <w:rFonts w:asciiTheme="majorHAnsi" w:hAnsiTheme="majorHAnsi"/>
          <w:szCs w:val="20"/>
          <w:lang w:val="en-GB"/>
        </w:rPr>
      </w:pPr>
      <w:r w:rsidRPr="00CB3381">
        <w:rPr>
          <w:rFonts w:asciiTheme="majorHAnsi" w:hAnsiTheme="majorHAnsi"/>
          <w:szCs w:val="20"/>
          <w:lang w:val="en-GB"/>
        </w:rPr>
        <w:t>From our understanding, it’s better to split the two parts in testing, otherwise, it’s hard to distinguish UE fails in which step. The total test includes two parts:</w:t>
      </w:r>
    </w:p>
    <w:p w14:paraId="0B3682D2" w14:textId="77777777" w:rsidR="00FC5D5B" w:rsidRPr="00CB3381" w:rsidRDefault="00FC5D5B" w:rsidP="00EB6B58">
      <w:pPr>
        <w:pStyle w:val="a4"/>
        <w:numPr>
          <w:ilvl w:val="0"/>
          <w:numId w:val="3"/>
        </w:numPr>
        <w:spacing w:after="120"/>
        <w:ind w:firstLineChars="0"/>
        <w:rPr>
          <w:rFonts w:asciiTheme="majorHAnsi" w:hAnsiTheme="majorHAnsi"/>
          <w:szCs w:val="20"/>
          <w:lang w:val="en-GB"/>
        </w:rPr>
      </w:pPr>
      <w:r w:rsidRPr="00CB3381">
        <w:rPr>
          <w:rFonts w:asciiTheme="majorHAnsi" w:hAnsiTheme="majorHAnsi"/>
          <w:szCs w:val="20"/>
          <w:lang w:val="en-GB"/>
        </w:rPr>
        <w:t>Part 1: Verify input data accuracy of model AI based on RX beam sweeping</w:t>
      </w:r>
    </w:p>
    <w:p w14:paraId="45455C66" w14:textId="77777777" w:rsidR="00FC5D5B" w:rsidRPr="00CB3381" w:rsidRDefault="00FC5D5B" w:rsidP="00EB6B58">
      <w:pPr>
        <w:pStyle w:val="a4"/>
        <w:numPr>
          <w:ilvl w:val="0"/>
          <w:numId w:val="3"/>
        </w:numPr>
        <w:spacing w:after="120"/>
        <w:ind w:firstLineChars="0"/>
        <w:rPr>
          <w:rFonts w:asciiTheme="majorHAnsi" w:hAnsiTheme="majorHAnsi"/>
          <w:szCs w:val="20"/>
          <w:lang w:val="en-GB"/>
        </w:rPr>
      </w:pPr>
      <w:r w:rsidRPr="00CB3381">
        <w:rPr>
          <w:rFonts w:asciiTheme="majorHAnsi" w:hAnsiTheme="majorHAnsi"/>
          <w:szCs w:val="20"/>
          <w:lang w:val="en-GB"/>
        </w:rPr>
        <w:t xml:space="preserve">Part 2: Verify AI model algorithm </w:t>
      </w:r>
    </w:p>
    <w:p w14:paraId="10F6920B" w14:textId="77777777" w:rsidR="00FC5D5B" w:rsidRPr="00CB3381" w:rsidRDefault="00FC5D5B" w:rsidP="00FC5D5B">
      <w:pPr>
        <w:spacing w:beforeLines="50" w:before="120" w:after="120"/>
        <w:rPr>
          <w:rFonts w:asciiTheme="majorHAnsi" w:hAnsiTheme="majorHAnsi"/>
          <w:szCs w:val="20"/>
          <w:lang w:val="en-GB"/>
        </w:rPr>
      </w:pPr>
      <w:r w:rsidRPr="00CB3381">
        <w:rPr>
          <w:rFonts w:asciiTheme="majorHAnsi" w:hAnsiTheme="majorHAnsi"/>
          <w:szCs w:val="20"/>
          <w:lang w:val="en-GB"/>
        </w:rPr>
        <w:t>For Part 1, it’s related to measured RSRP accuracy based on RX beam sweeping. This is not a new issue for AI. While for legacy beam management, it also has the similar issue. However, in legacy, the RX and TX beamforming gain has been transformed to equivalent SNR. RSRP accuracy is tested under certain SNR level. No RSRP accuracy requirement for RX beam sweeping is defined. If company really thinks it’s important, the RX beam sweeping performance can be tested separately. For this part, multi-AOA model can be used.</w:t>
      </w:r>
    </w:p>
    <w:p w14:paraId="5E4D736E" w14:textId="77777777" w:rsidR="00FC5D5B" w:rsidRPr="00CB3381" w:rsidRDefault="00FC5D5B" w:rsidP="00FC5D5B">
      <w:pPr>
        <w:spacing w:after="120"/>
        <w:rPr>
          <w:rFonts w:asciiTheme="majorHAnsi" w:hAnsiTheme="majorHAnsi"/>
          <w:szCs w:val="20"/>
          <w:lang w:val="en-GB"/>
        </w:rPr>
      </w:pPr>
      <w:r w:rsidRPr="00CB3381">
        <w:rPr>
          <w:rFonts w:asciiTheme="majorHAnsi" w:hAnsiTheme="majorHAnsi"/>
          <w:szCs w:val="20"/>
          <w:lang w:val="en-GB"/>
        </w:rPr>
        <w:t>For Part 2, the emulated data can be used as input for AI model, then AI model prediction accuracy can be tested by single AOA model.</w:t>
      </w:r>
    </w:p>
    <w:p w14:paraId="57E51696" w14:textId="3F8C05CA" w:rsidR="00FC5D5B" w:rsidRPr="00CB3381" w:rsidRDefault="00FC5D5B" w:rsidP="00FC5D5B">
      <w:pPr>
        <w:spacing w:after="120"/>
        <w:rPr>
          <w:rFonts w:asciiTheme="majorHAnsi" w:hAnsiTheme="majorHAnsi"/>
          <w:b/>
          <w:bCs/>
          <w:szCs w:val="20"/>
          <w:lang w:val="en-GB"/>
        </w:rPr>
      </w:pPr>
      <w:r w:rsidRPr="00CB3381">
        <w:rPr>
          <w:rFonts w:asciiTheme="majorHAnsi" w:hAnsiTheme="majorHAnsi"/>
          <w:b/>
          <w:bCs/>
          <w:szCs w:val="20"/>
          <w:lang w:val="en-GB"/>
        </w:rPr>
        <w:t xml:space="preserve">Proposal </w:t>
      </w:r>
      <w:r w:rsidR="003A4221">
        <w:rPr>
          <w:rFonts w:asciiTheme="majorHAnsi" w:hAnsiTheme="majorHAnsi"/>
          <w:b/>
          <w:bCs/>
          <w:szCs w:val="20"/>
          <w:lang w:val="en-GB"/>
        </w:rPr>
        <w:t>9</w:t>
      </w:r>
      <w:r w:rsidRPr="00CB3381">
        <w:rPr>
          <w:rFonts w:asciiTheme="majorHAnsi" w:hAnsiTheme="majorHAnsi"/>
          <w:b/>
          <w:bCs/>
          <w:szCs w:val="20"/>
          <w:lang w:val="en-GB"/>
        </w:rPr>
        <w:t>: For OTA test, prefer to split the test into two parts.</w:t>
      </w:r>
    </w:p>
    <w:p w14:paraId="0AA07028" w14:textId="77777777" w:rsidR="00FC5D5B" w:rsidRPr="00CB3381" w:rsidRDefault="00FC5D5B" w:rsidP="00EB6B58">
      <w:pPr>
        <w:pStyle w:val="a4"/>
        <w:numPr>
          <w:ilvl w:val="0"/>
          <w:numId w:val="3"/>
        </w:numPr>
        <w:spacing w:after="120"/>
        <w:ind w:firstLineChars="0"/>
        <w:rPr>
          <w:rFonts w:asciiTheme="majorHAnsi" w:hAnsiTheme="majorHAnsi"/>
          <w:b/>
          <w:bCs/>
          <w:szCs w:val="20"/>
          <w:lang w:val="en-GB"/>
        </w:rPr>
      </w:pPr>
      <w:r w:rsidRPr="00CB3381">
        <w:rPr>
          <w:rFonts w:asciiTheme="majorHAnsi" w:hAnsiTheme="majorHAnsi"/>
          <w:b/>
          <w:bCs/>
          <w:szCs w:val="20"/>
          <w:lang w:val="en-GB"/>
        </w:rPr>
        <w:t>Part 1: Verify AI model prediction algorithm, using single AOA model.</w:t>
      </w:r>
    </w:p>
    <w:p w14:paraId="47FB6514" w14:textId="77777777" w:rsidR="00FC5D5B" w:rsidRPr="00CB3381" w:rsidRDefault="00FC5D5B" w:rsidP="00EB6B58">
      <w:pPr>
        <w:pStyle w:val="a4"/>
        <w:numPr>
          <w:ilvl w:val="0"/>
          <w:numId w:val="3"/>
        </w:numPr>
        <w:spacing w:after="120"/>
        <w:ind w:firstLineChars="0"/>
        <w:rPr>
          <w:rFonts w:asciiTheme="majorHAnsi" w:hAnsiTheme="majorHAnsi"/>
          <w:b/>
          <w:bCs/>
          <w:szCs w:val="20"/>
          <w:lang w:val="en-GB"/>
        </w:rPr>
      </w:pPr>
      <w:r w:rsidRPr="00CB3381">
        <w:rPr>
          <w:rFonts w:asciiTheme="majorHAnsi" w:hAnsiTheme="majorHAnsi"/>
          <w:b/>
          <w:bCs/>
          <w:szCs w:val="20"/>
          <w:lang w:val="en-GB"/>
        </w:rPr>
        <w:t>Part 2: Verify input data accuracy of model AI based on RX beam sweeping, using multi-AOA model.</w:t>
      </w:r>
    </w:p>
    <w:p w14:paraId="12619319" w14:textId="4C8F34F1" w:rsidR="00FC5D5B" w:rsidRPr="00CB3381" w:rsidRDefault="00FC5D5B" w:rsidP="00EB6B58">
      <w:pPr>
        <w:pStyle w:val="2"/>
        <w:numPr>
          <w:ilvl w:val="3"/>
          <w:numId w:val="2"/>
        </w:numPr>
        <w:spacing w:after="120"/>
        <w:ind w:left="0" w:firstLine="0"/>
        <w:rPr>
          <w:rFonts w:asciiTheme="majorHAnsi" w:hAnsiTheme="majorHAnsi" w:cstheme="majorHAnsi"/>
          <w:sz w:val="28"/>
          <w:szCs w:val="28"/>
        </w:rPr>
      </w:pPr>
      <w:r w:rsidRPr="00CB3381">
        <w:rPr>
          <w:rFonts w:asciiTheme="majorHAnsi" w:hAnsiTheme="majorHAnsi" w:cstheme="majorHAnsi"/>
          <w:sz w:val="28"/>
          <w:szCs w:val="28"/>
        </w:rPr>
        <w:t>2.</w:t>
      </w:r>
      <w:r w:rsidR="005A6FF0" w:rsidRPr="00CB3381">
        <w:rPr>
          <w:rFonts w:asciiTheme="majorHAnsi" w:hAnsiTheme="majorHAnsi" w:cstheme="majorHAnsi"/>
          <w:sz w:val="28"/>
          <w:szCs w:val="28"/>
        </w:rPr>
        <w:t>5</w:t>
      </w:r>
      <w:r w:rsidRPr="00CB3381">
        <w:rPr>
          <w:rFonts w:asciiTheme="majorHAnsi" w:hAnsiTheme="majorHAnsi" w:cstheme="majorHAnsi"/>
          <w:sz w:val="28"/>
          <w:szCs w:val="28"/>
        </w:rPr>
        <w:t xml:space="preserve"> Channel model</w:t>
      </w:r>
    </w:p>
    <w:p w14:paraId="4454EFF6" w14:textId="61D68356" w:rsidR="00FC5D5B" w:rsidRPr="00CB3381" w:rsidRDefault="00FC5D5B" w:rsidP="00FC5D5B">
      <w:pPr>
        <w:spacing w:beforeLines="50" w:before="120" w:after="120"/>
        <w:outlineLvl w:val="2"/>
        <w:rPr>
          <w:rFonts w:asciiTheme="majorHAnsi" w:hAnsiTheme="majorHAnsi"/>
          <w:sz w:val="21"/>
          <w:lang w:eastAsia="ja-JP"/>
        </w:rPr>
      </w:pPr>
      <w:r w:rsidRPr="00CB3381">
        <w:rPr>
          <w:rFonts w:asciiTheme="majorHAnsi" w:hAnsiTheme="majorHAnsi"/>
          <w:sz w:val="21"/>
          <w:lang w:eastAsia="ja-JP"/>
        </w:rPr>
        <w:t>2.</w:t>
      </w:r>
      <w:r w:rsidR="005A6FF0" w:rsidRPr="00CB3381">
        <w:rPr>
          <w:rFonts w:asciiTheme="majorHAnsi" w:hAnsiTheme="majorHAnsi"/>
          <w:sz w:val="21"/>
          <w:lang w:eastAsia="ja-JP"/>
        </w:rPr>
        <w:t>5</w:t>
      </w:r>
      <w:r w:rsidRPr="00CB3381">
        <w:rPr>
          <w:rFonts w:asciiTheme="majorHAnsi" w:hAnsiTheme="majorHAnsi"/>
          <w:sz w:val="21"/>
          <w:lang w:eastAsia="ja-JP"/>
        </w:rPr>
        <w:t>.1 Single AOA</w:t>
      </w:r>
    </w:p>
    <w:p w14:paraId="09868DF5" w14:textId="77777777" w:rsidR="00FC5D5B" w:rsidRPr="00CB3381" w:rsidRDefault="00FC5D5B" w:rsidP="00FC5D5B">
      <w:pPr>
        <w:spacing w:after="120"/>
        <w:rPr>
          <w:rFonts w:asciiTheme="majorHAnsi" w:hAnsiTheme="majorHAnsi"/>
          <w:szCs w:val="20"/>
          <w:lang w:val="en-GB"/>
        </w:rPr>
      </w:pPr>
      <w:r w:rsidRPr="00CB3381">
        <w:rPr>
          <w:rFonts w:asciiTheme="majorHAnsi" w:hAnsiTheme="majorHAnsi"/>
          <w:szCs w:val="20"/>
          <w:lang w:val="en-GB"/>
        </w:rPr>
        <w:t>For test part 1, single AOA can be used.</w:t>
      </w:r>
    </w:p>
    <w:p w14:paraId="0A009E77" w14:textId="77777777" w:rsidR="00FC5D5B" w:rsidRPr="00CB3381" w:rsidRDefault="00FC5D5B" w:rsidP="00FC5D5B">
      <w:pPr>
        <w:spacing w:after="120"/>
        <w:rPr>
          <w:rFonts w:asciiTheme="majorHAnsi" w:hAnsiTheme="majorHAnsi"/>
          <w:szCs w:val="20"/>
          <w:lang w:val="en-GB"/>
        </w:rPr>
      </w:pPr>
      <w:r w:rsidRPr="00CB3381">
        <w:rPr>
          <w:rFonts w:asciiTheme="majorHAnsi" w:hAnsiTheme="majorHAnsi"/>
          <w:szCs w:val="20"/>
          <w:lang w:val="en-GB"/>
        </w:rPr>
        <w:t>There are several possible options to generate single AOA:</w:t>
      </w:r>
    </w:p>
    <w:p w14:paraId="54CBE005" w14:textId="77777777" w:rsidR="00FC5D5B" w:rsidRPr="00CB3381" w:rsidRDefault="00FC5D5B" w:rsidP="009159D3">
      <w:pPr>
        <w:pStyle w:val="a4"/>
        <w:numPr>
          <w:ilvl w:val="1"/>
          <w:numId w:val="15"/>
        </w:numPr>
        <w:spacing w:beforeLines="100" w:before="240" w:afterLines="100" w:after="240"/>
        <w:ind w:firstLineChars="0"/>
        <w:rPr>
          <w:rFonts w:asciiTheme="majorHAnsi" w:hAnsiTheme="majorHAnsi"/>
          <w:szCs w:val="20"/>
          <w:lang w:val="en-GB"/>
        </w:rPr>
      </w:pPr>
      <w:r w:rsidRPr="00CB3381">
        <w:rPr>
          <w:rFonts w:asciiTheme="majorHAnsi" w:hAnsiTheme="majorHAnsi"/>
          <w:szCs w:val="20"/>
          <w:lang w:val="en-GB"/>
        </w:rPr>
        <w:t xml:space="preserve">Option 1: Emulated signal considers both TX and RX beamforming gain. </w:t>
      </w:r>
    </w:p>
    <w:p w14:paraId="2C5E00C6" w14:textId="77777777" w:rsidR="00FC5D5B" w:rsidRPr="00CB3381" w:rsidRDefault="00FC5D5B" w:rsidP="00FC5D5B">
      <w:pPr>
        <w:spacing w:beforeLines="100" w:before="240" w:after="120"/>
        <w:rPr>
          <w:rFonts w:asciiTheme="majorHAnsi" w:hAnsiTheme="majorHAnsi"/>
          <w:szCs w:val="20"/>
          <w:lang w:val="en-GB"/>
        </w:rPr>
      </w:pPr>
      <w:r w:rsidRPr="00CB3381">
        <w:rPr>
          <w:rFonts w:asciiTheme="majorHAnsi" w:hAnsiTheme="majorHAnsi"/>
          <w:szCs w:val="20"/>
          <w:lang w:val="en-GB"/>
        </w:rPr>
        <w:t>Since the emulated signal is after UE RX beamforming, single AOA is assumed, then the signal shall consider both TX and RX beamforming gain:</w:t>
      </w:r>
    </w:p>
    <w:p w14:paraId="2D50876B" w14:textId="77777777" w:rsidR="00FC5D5B" w:rsidRPr="00CB3381" w:rsidRDefault="002E5332" w:rsidP="00FC5D5B">
      <w:pPr>
        <w:pStyle w:val="a4"/>
        <w:spacing w:after="120"/>
        <w:ind w:left="420" w:firstLineChars="0" w:firstLine="0"/>
        <w:jc w:val="center"/>
        <w:rPr>
          <w:rFonts w:asciiTheme="majorHAnsi" w:hAnsiTheme="majorHAnsi"/>
          <w:szCs w:val="20"/>
          <w:lang w:val="en-GB"/>
        </w:rPr>
      </w:pPr>
      <m:oMathPara>
        <m:oMath>
          <m:nary>
            <m:naryPr>
              <m:chr m:val="∑"/>
              <m:limLoc m:val="undOvr"/>
              <m:ctrlPr>
                <w:rPr>
                  <w:rFonts w:ascii="Cambria Math" w:hAnsi="Cambria Math"/>
                  <w:i/>
                  <w:szCs w:val="20"/>
                  <w:lang w:val="en-GB"/>
                </w:rPr>
              </m:ctrlPr>
            </m:naryPr>
            <m:sub>
              <m:r>
                <w:rPr>
                  <w:rFonts w:ascii="Cambria Math" w:hAnsi="Cambria Math"/>
                  <w:szCs w:val="20"/>
                  <w:lang w:val="en-GB"/>
                </w:rPr>
                <m:t>i=1</m:t>
              </m:r>
            </m:sub>
            <m:sup>
              <m:r>
                <w:rPr>
                  <w:rFonts w:ascii="Cambria Math" w:hAnsi="Cambria Math"/>
                  <w:szCs w:val="20"/>
                  <w:lang w:val="en-GB"/>
                </w:rPr>
                <m:t>N</m:t>
              </m:r>
            </m:sup>
            <m:e>
              <m:sSub>
                <m:sSubPr>
                  <m:ctrlPr>
                    <w:rPr>
                      <w:rFonts w:ascii="Cambria Math" w:hAnsi="Cambria Math"/>
                      <w:i/>
                      <w:szCs w:val="20"/>
                      <w:lang w:val="en-GB"/>
                    </w:rPr>
                  </m:ctrlPr>
                </m:sSubPr>
                <m:e>
                  <m:r>
                    <w:rPr>
                      <w:rFonts w:ascii="Cambria Math" w:hAnsi="Cambria Math"/>
                      <w:szCs w:val="20"/>
                      <w:lang w:val="en-GB"/>
                    </w:rPr>
                    <m:t>P</m:t>
                  </m:r>
                </m:e>
                <m:sub>
                  <m:r>
                    <w:rPr>
                      <w:rFonts w:ascii="Cambria Math" w:hAnsi="Cambria Math"/>
                      <w:szCs w:val="20"/>
                      <w:lang w:val="en-GB"/>
                    </w:rPr>
                    <m:t>T,i</m:t>
                  </m:r>
                </m:sub>
              </m:sSub>
              <m:sSub>
                <m:sSubPr>
                  <m:ctrlPr>
                    <w:rPr>
                      <w:rFonts w:ascii="Cambria Math" w:hAnsi="Cambria Math"/>
                      <w:i/>
                      <w:szCs w:val="20"/>
                      <w:lang w:val="en-GB"/>
                    </w:rPr>
                  </m:ctrlPr>
                </m:sSubPr>
                <m:e>
                  <m:r>
                    <w:rPr>
                      <w:rFonts w:ascii="Cambria Math" w:hAnsi="Cambria Math"/>
                      <w:szCs w:val="20"/>
                      <w:lang w:val="en-GB"/>
                    </w:rPr>
                    <m:t>C</m:t>
                  </m:r>
                </m:e>
                <m:sub>
                  <m:r>
                    <w:rPr>
                      <w:rFonts w:ascii="Cambria Math" w:hAnsi="Cambria Math"/>
                      <w:szCs w:val="20"/>
                      <w:lang w:val="en-GB"/>
                    </w:rPr>
                    <m:t>i</m:t>
                  </m:r>
                </m:sub>
              </m:sSub>
            </m:e>
          </m:nary>
          <m:sSub>
            <m:sSubPr>
              <m:ctrlPr>
                <w:rPr>
                  <w:rFonts w:ascii="Cambria Math" w:hAnsi="Cambria Math"/>
                  <w:i/>
                  <w:szCs w:val="20"/>
                  <w:lang w:val="en-GB"/>
                </w:rPr>
              </m:ctrlPr>
            </m:sSubPr>
            <m:e>
              <m:r>
                <w:rPr>
                  <w:rFonts w:ascii="Cambria Math" w:hAnsi="Cambria Math"/>
                  <w:szCs w:val="20"/>
                  <w:lang w:val="en-GB"/>
                </w:rPr>
                <m:t>P</m:t>
              </m:r>
            </m:e>
            <m:sub>
              <m:r>
                <w:rPr>
                  <w:rFonts w:ascii="Cambria Math" w:hAnsi="Cambria Math"/>
                  <w:szCs w:val="20"/>
                  <w:lang w:val="en-GB"/>
                </w:rPr>
                <m:t>R,i</m:t>
              </m:r>
            </m:sub>
          </m:sSub>
        </m:oMath>
      </m:oMathPara>
    </w:p>
    <w:p w14:paraId="0567E566" w14:textId="77777777" w:rsidR="00FC5D5B" w:rsidRPr="00CB3381" w:rsidRDefault="00FC5D5B" w:rsidP="00FC5D5B">
      <w:pPr>
        <w:pStyle w:val="a4"/>
        <w:spacing w:after="120"/>
        <w:ind w:left="420" w:firstLineChars="0" w:firstLine="0"/>
        <w:rPr>
          <w:rFonts w:asciiTheme="majorHAnsi" w:hAnsiTheme="majorHAnsi"/>
          <w:szCs w:val="20"/>
          <w:lang w:val="en-GB"/>
        </w:rPr>
      </w:pPr>
    </w:p>
    <w:p w14:paraId="7DD81F24" w14:textId="77777777" w:rsidR="00FC5D5B" w:rsidRPr="00CB3381" w:rsidRDefault="00FC5D5B" w:rsidP="00FC5D5B">
      <w:pPr>
        <w:spacing w:after="120"/>
        <w:rPr>
          <w:rFonts w:asciiTheme="majorHAnsi" w:hAnsiTheme="majorHAnsi"/>
          <w:szCs w:val="20"/>
          <w:lang w:val="en-GB"/>
        </w:rPr>
      </w:pPr>
      <w:r w:rsidRPr="00CB3381">
        <w:rPr>
          <w:rFonts w:asciiTheme="majorHAnsi" w:hAnsiTheme="majorHAnsi"/>
          <w:szCs w:val="20"/>
          <w:lang w:val="en-GB"/>
        </w:rPr>
        <w:t>Where N is number of multi-path signals.</w:t>
      </w:r>
      <w:r w:rsidRPr="00CB3381">
        <w:rPr>
          <w:rFonts w:asciiTheme="majorHAnsi" w:hAnsiTheme="majorHAnsi"/>
          <w:i/>
          <w:szCs w:val="20"/>
          <w:lang w:val="en-GB"/>
        </w:rPr>
        <w:t xml:space="preserve"> </w:t>
      </w:r>
      <m:oMath>
        <m:sSub>
          <m:sSubPr>
            <m:ctrlPr>
              <w:rPr>
                <w:rFonts w:ascii="Cambria Math" w:hAnsi="Cambria Math"/>
                <w:i/>
                <w:szCs w:val="20"/>
                <w:lang w:val="en-GB"/>
              </w:rPr>
            </m:ctrlPr>
          </m:sSubPr>
          <m:e>
            <m:r>
              <w:rPr>
                <w:rFonts w:ascii="Cambria Math" w:hAnsi="Cambria Math"/>
                <w:szCs w:val="20"/>
                <w:lang w:val="en-GB"/>
              </w:rPr>
              <m:t>P</m:t>
            </m:r>
          </m:e>
          <m:sub>
            <m:r>
              <w:rPr>
                <w:rFonts w:ascii="Cambria Math" w:hAnsi="Cambria Math"/>
                <w:szCs w:val="20"/>
                <w:lang w:val="en-GB"/>
              </w:rPr>
              <m:t>T,i</m:t>
            </m:r>
          </m:sub>
        </m:sSub>
      </m:oMath>
      <w:r w:rsidRPr="00CB3381">
        <w:rPr>
          <w:rFonts w:asciiTheme="majorHAnsi" w:hAnsiTheme="majorHAnsi"/>
          <w:i/>
          <w:szCs w:val="20"/>
          <w:lang w:val="en-GB"/>
        </w:rPr>
        <w:t xml:space="preserve"> </w:t>
      </w:r>
      <w:r w:rsidRPr="00CB3381">
        <w:rPr>
          <w:rFonts w:asciiTheme="majorHAnsi" w:hAnsiTheme="majorHAnsi"/>
          <w:szCs w:val="20"/>
          <w:lang w:val="en-GB"/>
        </w:rPr>
        <w:t xml:space="preserve">is Tx beamforming gain for ith-path signal. </w:t>
      </w:r>
      <m:oMath>
        <m:sSub>
          <m:sSubPr>
            <m:ctrlPr>
              <w:rPr>
                <w:rFonts w:ascii="Cambria Math" w:hAnsi="Cambria Math"/>
                <w:i/>
                <w:szCs w:val="20"/>
                <w:lang w:val="en-GB"/>
              </w:rPr>
            </m:ctrlPr>
          </m:sSubPr>
          <m:e>
            <m:r>
              <w:rPr>
                <w:rFonts w:ascii="Cambria Math" w:hAnsi="Cambria Math"/>
                <w:szCs w:val="20"/>
                <w:lang w:val="en-GB"/>
              </w:rPr>
              <m:t>C</m:t>
            </m:r>
          </m:e>
          <m:sub>
            <m:r>
              <w:rPr>
                <w:rFonts w:ascii="Cambria Math" w:hAnsi="Cambria Math"/>
                <w:szCs w:val="20"/>
                <w:lang w:val="en-GB"/>
              </w:rPr>
              <m:t>i</m:t>
            </m:r>
          </m:sub>
        </m:sSub>
      </m:oMath>
      <w:r w:rsidRPr="00CB3381">
        <w:rPr>
          <w:rFonts w:asciiTheme="majorHAnsi" w:hAnsiTheme="majorHAnsi"/>
          <w:szCs w:val="20"/>
          <w:lang w:val="en-GB"/>
        </w:rPr>
        <w:t xml:space="preserve"> is power of ith-path signal. </w:t>
      </w:r>
      <m:oMath>
        <m:sSub>
          <m:sSubPr>
            <m:ctrlPr>
              <w:rPr>
                <w:rFonts w:ascii="Cambria Math" w:hAnsi="Cambria Math"/>
                <w:i/>
                <w:szCs w:val="20"/>
                <w:lang w:val="en-GB"/>
              </w:rPr>
            </m:ctrlPr>
          </m:sSubPr>
          <m:e>
            <m:r>
              <w:rPr>
                <w:rFonts w:ascii="Cambria Math" w:hAnsi="Cambria Math"/>
                <w:szCs w:val="20"/>
                <w:lang w:val="en-GB"/>
              </w:rPr>
              <m:t>P</m:t>
            </m:r>
          </m:e>
          <m:sub>
            <m:r>
              <w:rPr>
                <w:rFonts w:ascii="Cambria Math" w:hAnsi="Cambria Math"/>
                <w:szCs w:val="20"/>
                <w:lang w:val="en-GB"/>
              </w:rPr>
              <m:t>R,i</m:t>
            </m:r>
          </m:sub>
        </m:sSub>
      </m:oMath>
      <w:r w:rsidRPr="00CB3381">
        <w:rPr>
          <w:rFonts w:asciiTheme="majorHAnsi" w:hAnsiTheme="majorHAnsi"/>
          <w:szCs w:val="20"/>
          <w:lang w:val="en-GB"/>
        </w:rPr>
        <w:t xml:space="preserve"> is Rx beamforming gain for ith-path signal. It means that TX side needs to know the UE RX beam forming codebook in advance. </w:t>
      </w:r>
    </w:p>
    <w:p w14:paraId="29D649CD" w14:textId="77777777" w:rsidR="00FC5D5B" w:rsidRPr="00CB3381" w:rsidRDefault="00FC5D5B" w:rsidP="00FC5D5B">
      <w:pPr>
        <w:spacing w:after="120"/>
        <w:rPr>
          <w:rFonts w:asciiTheme="majorHAnsi" w:hAnsiTheme="majorHAnsi"/>
          <w:szCs w:val="20"/>
          <w:lang w:val="en-GB"/>
        </w:rPr>
      </w:pPr>
      <w:r w:rsidRPr="00CB3381">
        <w:rPr>
          <w:rFonts w:asciiTheme="majorHAnsi" w:hAnsiTheme="majorHAnsi"/>
          <w:szCs w:val="20"/>
          <w:lang w:val="en-GB"/>
        </w:rPr>
        <w:t>For this method, no simplified channel is needed as TX side can generate all kinds of channels. This method requires that RX beam pattern is known by TE in advance. However, since there are many UE vendors, then the test will be UE specific. we prefer to design a common pre-defined RX beam pattern for both TE and UE.</w:t>
      </w:r>
    </w:p>
    <w:p w14:paraId="710E7FA9" w14:textId="18B6AECB" w:rsidR="00FC5D5B" w:rsidRPr="00CB3381" w:rsidRDefault="00FC5D5B" w:rsidP="00FC5D5B">
      <w:pPr>
        <w:spacing w:after="120"/>
        <w:rPr>
          <w:rFonts w:asciiTheme="majorHAnsi" w:hAnsiTheme="majorHAnsi"/>
          <w:szCs w:val="20"/>
          <w:lang w:val="en-GB"/>
        </w:rPr>
      </w:pPr>
      <w:r w:rsidRPr="00CB3381">
        <w:rPr>
          <w:rFonts w:asciiTheme="majorHAnsi" w:hAnsiTheme="majorHAnsi"/>
          <w:b/>
          <w:bCs/>
          <w:szCs w:val="20"/>
          <w:lang w:val="en-GB"/>
        </w:rPr>
        <w:t xml:space="preserve">Observation </w:t>
      </w:r>
      <w:r w:rsidR="007C10D1" w:rsidRPr="00CB3381">
        <w:rPr>
          <w:rFonts w:asciiTheme="majorHAnsi" w:hAnsiTheme="majorHAnsi"/>
          <w:b/>
          <w:bCs/>
          <w:szCs w:val="20"/>
          <w:lang w:val="en-GB"/>
        </w:rPr>
        <w:t>2</w:t>
      </w:r>
      <w:r w:rsidRPr="00CB3381">
        <w:rPr>
          <w:rFonts w:asciiTheme="majorHAnsi" w:hAnsiTheme="majorHAnsi"/>
          <w:b/>
          <w:bCs/>
          <w:szCs w:val="20"/>
          <w:lang w:val="en-GB"/>
        </w:rPr>
        <w:t>: If Emulated signal considers both TX and RX beamforming gain, RX beam pattern is UE specific. In order to reduce test complex, prefer to design a common pre-defined RX beam pattern for both TE and UE.</w:t>
      </w:r>
    </w:p>
    <w:p w14:paraId="54446E47" w14:textId="77777777" w:rsidR="00FC5D5B" w:rsidRPr="00CB3381" w:rsidRDefault="00FC5D5B" w:rsidP="009159D3">
      <w:pPr>
        <w:pStyle w:val="a4"/>
        <w:numPr>
          <w:ilvl w:val="1"/>
          <w:numId w:val="16"/>
        </w:numPr>
        <w:spacing w:beforeLines="100" w:before="240" w:afterLines="100" w:after="240"/>
        <w:ind w:firstLineChars="0"/>
        <w:rPr>
          <w:rFonts w:asciiTheme="majorHAnsi" w:hAnsiTheme="majorHAnsi"/>
          <w:szCs w:val="20"/>
          <w:lang w:val="en-GB"/>
        </w:rPr>
      </w:pPr>
      <w:r w:rsidRPr="00CB3381">
        <w:rPr>
          <w:rFonts w:asciiTheme="majorHAnsi" w:hAnsiTheme="majorHAnsi"/>
          <w:szCs w:val="20"/>
          <w:lang w:val="en-GB"/>
        </w:rPr>
        <w:lastRenderedPageBreak/>
        <w:t>Option 2: The emulated signal is before UE RX beamforming.</w:t>
      </w:r>
    </w:p>
    <w:p w14:paraId="60478B9B" w14:textId="77777777" w:rsidR="00FC5D5B" w:rsidRPr="00CB3381" w:rsidRDefault="00FC5D5B" w:rsidP="009159D3">
      <w:pPr>
        <w:pStyle w:val="a4"/>
        <w:numPr>
          <w:ilvl w:val="2"/>
          <w:numId w:val="17"/>
        </w:numPr>
        <w:spacing w:afterLines="100" w:after="240"/>
        <w:ind w:left="1259" w:firstLineChars="0"/>
        <w:rPr>
          <w:rFonts w:asciiTheme="majorHAnsi" w:hAnsiTheme="majorHAnsi"/>
          <w:szCs w:val="20"/>
          <w:lang w:val="en-GB"/>
        </w:rPr>
      </w:pPr>
      <w:r w:rsidRPr="00CB3381">
        <w:rPr>
          <w:rFonts w:asciiTheme="majorHAnsi" w:hAnsiTheme="majorHAnsi"/>
          <w:szCs w:val="20"/>
          <w:lang w:val="en-GB"/>
        </w:rPr>
        <w:t>Option 2-1: Not reduce path number, but combine all TX signal by a fixed RX beamforming.</w:t>
      </w:r>
    </w:p>
    <w:p w14:paraId="33C3B624" w14:textId="77777777" w:rsidR="00FC5D5B" w:rsidRPr="00CB3381" w:rsidRDefault="00FC5D5B" w:rsidP="00FC5D5B">
      <w:pPr>
        <w:spacing w:after="120"/>
        <w:rPr>
          <w:rFonts w:asciiTheme="majorHAnsi" w:hAnsiTheme="majorHAnsi"/>
          <w:szCs w:val="20"/>
          <w:lang w:val="en-GB"/>
        </w:rPr>
      </w:pPr>
      <w:r w:rsidRPr="00CB3381">
        <w:rPr>
          <w:rFonts w:asciiTheme="majorHAnsi" w:hAnsiTheme="majorHAnsi"/>
          <w:szCs w:val="20"/>
          <w:lang w:val="en-GB"/>
        </w:rPr>
        <w:t xml:space="preserve">For option 2-1, the emulated signal is before UE RX beamforming, then the signal only considers TX beamforming gain, it will combine all TX path together by multiply TX beamforming gain. </w:t>
      </w:r>
      <m:oMath>
        <m:r>
          <m:rPr>
            <m:sty m:val="p"/>
          </m:rPr>
          <w:rPr>
            <w:rFonts w:ascii="Cambria Math" w:hAnsi="Cambria Math"/>
            <w:szCs w:val="20"/>
            <w:lang w:val="en-GB"/>
          </w:rPr>
          <m:t xml:space="preserve">Before RX beamforming, multiple TX signal has already be combined into one path. </m:t>
        </m:r>
      </m:oMath>
      <w:r w:rsidRPr="00CB3381">
        <w:rPr>
          <w:rFonts w:asciiTheme="majorHAnsi" w:hAnsiTheme="majorHAnsi"/>
          <w:szCs w:val="20"/>
          <w:lang w:val="en-GB"/>
        </w:rPr>
        <w:t>UE needs to receive the combined TX signal by RX beam. the final input data for AI model will be:</w:t>
      </w:r>
    </w:p>
    <w:p w14:paraId="762F4E14" w14:textId="77777777" w:rsidR="00FC5D5B" w:rsidRPr="00CB3381" w:rsidRDefault="002E5332" w:rsidP="00FC5D5B">
      <w:pPr>
        <w:pStyle w:val="a4"/>
        <w:spacing w:after="120"/>
        <w:ind w:left="420" w:firstLineChars="0" w:firstLine="0"/>
        <w:rPr>
          <w:rFonts w:asciiTheme="majorHAnsi" w:hAnsiTheme="majorHAnsi"/>
          <w:szCs w:val="20"/>
          <w:lang w:val="en-GB"/>
        </w:rPr>
      </w:pPr>
      <m:oMathPara>
        <m:oMath>
          <m:sSub>
            <m:sSubPr>
              <m:ctrlPr>
                <w:rPr>
                  <w:rFonts w:ascii="Cambria Math" w:hAnsi="Cambria Math"/>
                  <w:szCs w:val="20"/>
                  <w:lang w:val="en-GB"/>
                </w:rPr>
              </m:ctrlPr>
            </m:sSubPr>
            <m:e>
              <m:r>
                <w:rPr>
                  <w:rFonts w:ascii="Cambria Math" w:hAnsi="Cambria Math"/>
                  <w:szCs w:val="20"/>
                  <w:lang w:val="en-GB"/>
                </w:rPr>
                <m:t>P</m:t>
              </m:r>
            </m:e>
            <m:sub>
              <m:r>
                <w:rPr>
                  <w:rFonts w:ascii="Cambria Math" w:hAnsi="Cambria Math"/>
                  <w:szCs w:val="20"/>
                  <w:lang w:val="en-GB"/>
                </w:rPr>
                <m:t>R</m:t>
              </m:r>
            </m:sub>
          </m:sSub>
          <m:nary>
            <m:naryPr>
              <m:chr m:val="∑"/>
              <m:limLoc m:val="undOvr"/>
              <m:ctrlPr>
                <w:rPr>
                  <w:rFonts w:ascii="Cambria Math" w:hAnsi="Cambria Math"/>
                  <w:szCs w:val="20"/>
                  <w:lang w:val="en-GB"/>
                </w:rPr>
              </m:ctrlPr>
            </m:naryPr>
            <m:sub>
              <m:r>
                <w:rPr>
                  <w:rFonts w:ascii="Cambria Math" w:hAnsi="Cambria Math"/>
                  <w:szCs w:val="20"/>
                  <w:lang w:val="en-GB"/>
                </w:rPr>
                <m:t>i</m:t>
              </m:r>
              <m:r>
                <m:rPr>
                  <m:sty m:val="p"/>
                </m:rPr>
                <w:rPr>
                  <w:rFonts w:ascii="Cambria Math" w:hAnsi="Cambria Math"/>
                  <w:szCs w:val="20"/>
                  <w:lang w:val="en-GB"/>
                </w:rPr>
                <m:t>=1</m:t>
              </m:r>
            </m:sub>
            <m:sup>
              <m:r>
                <w:rPr>
                  <w:rFonts w:ascii="Cambria Math" w:hAnsi="Cambria Math"/>
                  <w:szCs w:val="20"/>
                  <w:lang w:val="en-GB"/>
                </w:rPr>
                <m:t>N</m:t>
              </m:r>
            </m:sup>
            <m:e>
              <m:sSub>
                <m:sSubPr>
                  <m:ctrlPr>
                    <w:rPr>
                      <w:rFonts w:ascii="Cambria Math" w:hAnsi="Cambria Math"/>
                      <w:szCs w:val="20"/>
                      <w:lang w:val="en-GB"/>
                    </w:rPr>
                  </m:ctrlPr>
                </m:sSubPr>
                <m:e>
                  <m:r>
                    <w:rPr>
                      <w:rFonts w:ascii="Cambria Math" w:hAnsi="Cambria Math"/>
                      <w:szCs w:val="20"/>
                      <w:lang w:val="en-GB"/>
                    </w:rPr>
                    <m:t>P</m:t>
                  </m:r>
                </m:e>
                <m:sub>
                  <m:r>
                    <w:rPr>
                      <w:rFonts w:ascii="Cambria Math" w:hAnsi="Cambria Math"/>
                      <w:szCs w:val="20"/>
                      <w:lang w:val="en-GB"/>
                    </w:rPr>
                    <m:t>T</m:t>
                  </m:r>
                  <m:r>
                    <m:rPr>
                      <m:sty m:val="p"/>
                    </m:rPr>
                    <w:rPr>
                      <w:rFonts w:ascii="Cambria Math" w:hAnsi="Cambria Math"/>
                      <w:szCs w:val="20"/>
                      <w:lang w:val="en-GB"/>
                    </w:rPr>
                    <m:t>,</m:t>
                  </m:r>
                  <m:r>
                    <w:rPr>
                      <w:rFonts w:ascii="Cambria Math" w:hAnsi="Cambria Math"/>
                      <w:szCs w:val="20"/>
                      <w:lang w:val="en-GB"/>
                    </w:rPr>
                    <m:t>i</m:t>
                  </m:r>
                </m:sub>
              </m:sSub>
              <m:sSub>
                <m:sSubPr>
                  <m:ctrlPr>
                    <w:rPr>
                      <w:rFonts w:ascii="Cambria Math" w:hAnsi="Cambria Math"/>
                      <w:szCs w:val="20"/>
                      <w:lang w:val="en-GB"/>
                    </w:rPr>
                  </m:ctrlPr>
                </m:sSubPr>
                <m:e>
                  <m:r>
                    <w:rPr>
                      <w:rFonts w:ascii="Cambria Math" w:hAnsi="Cambria Math"/>
                      <w:szCs w:val="20"/>
                      <w:lang w:val="en-GB"/>
                    </w:rPr>
                    <m:t>C</m:t>
                  </m:r>
                </m:e>
                <m:sub>
                  <m:r>
                    <w:rPr>
                      <w:rFonts w:ascii="Cambria Math" w:hAnsi="Cambria Math"/>
                      <w:szCs w:val="20"/>
                      <w:lang w:val="en-GB"/>
                    </w:rPr>
                    <m:t>i</m:t>
                  </m:r>
                </m:sub>
              </m:sSub>
            </m:e>
          </m:nary>
        </m:oMath>
      </m:oMathPara>
    </w:p>
    <w:p w14:paraId="0FD34EA7" w14:textId="77777777" w:rsidR="00FC5D5B" w:rsidRPr="00CB3381" w:rsidRDefault="00FC5D5B" w:rsidP="00FC5D5B">
      <w:pPr>
        <w:spacing w:beforeLines="50" w:before="120" w:after="120"/>
        <w:rPr>
          <w:rFonts w:asciiTheme="majorHAnsi" w:hAnsiTheme="majorHAnsi"/>
          <w:szCs w:val="20"/>
          <w:lang w:val="en-GB"/>
        </w:rPr>
      </w:pPr>
      <w:r w:rsidRPr="00CB3381">
        <w:rPr>
          <w:rFonts w:asciiTheme="majorHAnsi" w:hAnsiTheme="majorHAnsi"/>
          <w:szCs w:val="20"/>
          <w:lang w:val="en-GB"/>
        </w:rPr>
        <w:t xml:space="preserve">It means that the same RX beamforming gain, </w:t>
      </w:r>
      <w:r w:rsidRPr="00CB3381">
        <w:rPr>
          <w:rFonts w:asciiTheme="majorHAnsi" w:hAnsiTheme="majorHAnsi"/>
          <w:i/>
          <w:iCs/>
          <w:szCs w:val="20"/>
          <w:lang w:val="en-GB"/>
        </w:rPr>
        <w:t>P</w:t>
      </w:r>
      <w:r w:rsidRPr="00CB3381">
        <w:rPr>
          <w:rFonts w:asciiTheme="majorHAnsi" w:hAnsiTheme="majorHAnsi"/>
          <w:i/>
          <w:iCs/>
          <w:szCs w:val="20"/>
          <w:vertAlign w:val="subscript"/>
          <w:lang w:val="en-GB"/>
        </w:rPr>
        <w:t>R</w:t>
      </w:r>
      <w:r w:rsidRPr="00CB3381">
        <w:rPr>
          <w:rFonts w:asciiTheme="majorHAnsi" w:hAnsiTheme="majorHAnsi"/>
          <w:szCs w:val="20"/>
          <w:lang w:val="en-GB"/>
        </w:rPr>
        <w:t>, is applied for different TX path signals. however, in reality, there will be different RX beamforming gain for different TX path signals. There will be some mismatch between emulated signal for test and original signals for training. The mismatch impact needs to be evaluated.</w:t>
      </w:r>
    </w:p>
    <w:p w14:paraId="387D1A09" w14:textId="3088D8AA" w:rsidR="00FC5D5B" w:rsidRPr="00CB3381" w:rsidRDefault="00FC5D5B" w:rsidP="00FC5D5B">
      <w:pPr>
        <w:spacing w:after="120"/>
        <w:rPr>
          <w:rFonts w:asciiTheme="majorHAnsi" w:hAnsiTheme="majorHAnsi"/>
          <w:szCs w:val="20"/>
          <w:lang w:val="en-GB"/>
        </w:rPr>
      </w:pPr>
      <w:r w:rsidRPr="00CB3381">
        <w:rPr>
          <w:rFonts w:asciiTheme="majorHAnsi" w:hAnsiTheme="majorHAnsi"/>
          <w:b/>
          <w:bCs/>
          <w:szCs w:val="20"/>
          <w:lang w:val="en-GB"/>
        </w:rPr>
        <w:t xml:space="preserve">Observation 3: if a fixed RX beamforming gain is used for multi-path TX signals, there will be some mismatch between emulated signal for test and original signals for training. The mismatch impact needs to be evaluated. </w:t>
      </w:r>
    </w:p>
    <w:p w14:paraId="325C9C0B" w14:textId="77777777" w:rsidR="00FC5D5B" w:rsidRPr="00CB3381" w:rsidRDefault="00FC5D5B" w:rsidP="009159D3">
      <w:pPr>
        <w:pStyle w:val="a4"/>
        <w:numPr>
          <w:ilvl w:val="2"/>
          <w:numId w:val="13"/>
        </w:numPr>
        <w:spacing w:after="120"/>
        <w:ind w:firstLineChars="0"/>
        <w:rPr>
          <w:rFonts w:asciiTheme="majorHAnsi" w:hAnsiTheme="majorHAnsi"/>
          <w:szCs w:val="20"/>
          <w:lang w:val="en-GB"/>
        </w:rPr>
      </w:pPr>
      <w:r w:rsidRPr="00CB3381">
        <w:rPr>
          <w:rFonts w:asciiTheme="majorHAnsi" w:hAnsiTheme="majorHAnsi"/>
          <w:szCs w:val="20"/>
          <w:lang w:val="en-GB"/>
        </w:rPr>
        <w:t>Option 2-2: Simplify multi-path into single-path.</w:t>
      </w:r>
    </w:p>
    <w:p w14:paraId="6313CF16" w14:textId="77777777" w:rsidR="00FC5D5B" w:rsidRPr="00CB3381" w:rsidRDefault="00FC5D5B" w:rsidP="00FC5D5B">
      <w:pPr>
        <w:spacing w:after="120"/>
        <w:rPr>
          <w:rFonts w:asciiTheme="majorHAnsi" w:hAnsiTheme="majorHAnsi"/>
          <w:szCs w:val="20"/>
          <w:lang w:val="en-GB"/>
        </w:rPr>
      </w:pPr>
      <w:r w:rsidRPr="00CB3381">
        <w:rPr>
          <w:rFonts w:asciiTheme="majorHAnsi" w:hAnsiTheme="majorHAnsi"/>
          <w:szCs w:val="20"/>
          <w:lang w:val="en-GB"/>
        </w:rPr>
        <w:t xml:space="preserve">The following figure compare the L1-RSRP difference between different TX beam index with single path, the detail configuration and analysis can be found in[1]. By our simulation, the less the path number, the larger gap between different beams, which means that AI prediction performance will be relaxed. </w:t>
      </w:r>
      <w:r w:rsidRPr="00CB3381">
        <w:rPr>
          <w:rFonts w:asciiTheme="majorHAnsi" w:hAnsiTheme="majorHAnsi"/>
          <w:noProof/>
          <w:szCs w:val="20"/>
        </w:rPr>
        <w:t>It’s more easiler for AI to distingwish the best Top-K TX beam. Therefore, we prefer not to reduce probe number to verify AI prediction performance.</w:t>
      </w:r>
    </w:p>
    <w:p w14:paraId="09FC6C9E" w14:textId="77777777" w:rsidR="00FC5D5B" w:rsidRPr="00CB3381" w:rsidRDefault="00FC5D5B" w:rsidP="00FC5D5B">
      <w:pPr>
        <w:spacing w:before="120" w:after="120"/>
        <w:jc w:val="center"/>
        <w:rPr>
          <w:rFonts w:asciiTheme="majorHAnsi" w:hAnsiTheme="majorHAnsi"/>
          <w:noProof/>
        </w:rPr>
      </w:pPr>
      <w:r w:rsidRPr="00CB3381">
        <w:rPr>
          <w:rFonts w:asciiTheme="majorHAnsi" w:hAnsiTheme="majorHAnsi"/>
          <w:noProof/>
        </w:rPr>
        <w:drawing>
          <wp:inline distT="0" distB="0" distL="0" distR="0" wp14:anchorId="58975B9E" wp14:editId="41A2A8E5">
            <wp:extent cx="2780069" cy="2351724"/>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91848" cy="2361688"/>
                    </a:xfrm>
                    <a:prstGeom prst="rect">
                      <a:avLst/>
                    </a:prstGeom>
                  </pic:spPr>
                </pic:pic>
              </a:graphicData>
            </a:graphic>
          </wp:inline>
        </w:drawing>
      </w:r>
    </w:p>
    <w:p w14:paraId="33DF92E9" w14:textId="77777777" w:rsidR="00FC5D5B" w:rsidRPr="00CB3381" w:rsidRDefault="00FC5D5B" w:rsidP="00FC5D5B">
      <w:pPr>
        <w:spacing w:before="120" w:after="120"/>
        <w:jc w:val="center"/>
        <w:rPr>
          <w:rFonts w:asciiTheme="majorHAnsi" w:hAnsiTheme="majorHAnsi"/>
          <w:noProof/>
          <w:szCs w:val="20"/>
        </w:rPr>
      </w:pPr>
      <w:r w:rsidRPr="00CB3381">
        <w:rPr>
          <w:rFonts w:asciiTheme="majorHAnsi" w:hAnsiTheme="majorHAnsi"/>
          <w:szCs w:val="20"/>
        </w:rPr>
        <w:t>Simplified CDL-C with 3 cluster, 1 AOA</w:t>
      </w:r>
    </w:p>
    <w:p w14:paraId="2313C040" w14:textId="5584152F" w:rsidR="00FC5D5B" w:rsidRPr="00CB3381" w:rsidRDefault="00FC5D5B" w:rsidP="00FC5D5B">
      <w:pPr>
        <w:spacing w:before="120" w:after="120"/>
        <w:jc w:val="center"/>
        <w:rPr>
          <w:rFonts w:asciiTheme="majorHAnsi" w:hAnsiTheme="majorHAnsi"/>
          <w:szCs w:val="20"/>
          <w:lang w:val="en-GB"/>
        </w:rPr>
      </w:pPr>
      <w:r w:rsidRPr="00CB3381">
        <w:rPr>
          <w:rFonts w:asciiTheme="majorHAnsi" w:hAnsiTheme="majorHAnsi"/>
          <w:noProof/>
          <w:szCs w:val="20"/>
        </w:rPr>
        <w:t>Fig.</w:t>
      </w:r>
      <w:r w:rsidR="007C10D1" w:rsidRPr="00CB3381">
        <w:rPr>
          <w:rFonts w:asciiTheme="majorHAnsi" w:hAnsiTheme="majorHAnsi"/>
          <w:noProof/>
          <w:szCs w:val="20"/>
        </w:rPr>
        <w:t>1</w:t>
      </w:r>
      <w:r w:rsidRPr="00CB3381">
        <w:rPr>
          <w:rFonts w:asciiTheme="majorHAnsi" w:hAnsiTheme="majorHAnsi"/>
          <w:noProof/>
          <w:szCs w:val="20"/>
        </w:rPr>
        <w:t xml:space="preserve"> </w:t>
      </w:r>
      <w:r w:rsidRPr="00CB3381">
        <w:rPr>
          <w:rFonts w:asciiTheme="majorHAnsi" w:hAnsiTheme="majorHAnsi"/>
          <w:szCs w:val="20"/>
        </w:rPr>
        <w:t>CDF curve L1-RSRP difference between CDL-C and simplified CDL-C</w:t>
      </w:r>
    </w:p>
    <w:p w14:paraId="47C3154A" w14:textId="007A2C94" w:rsidR="00FC5D5B" w:rsidRPr="00CB3381" w:rsidRDefault="00FC5D5B" w:rsidP="00FC5D5B">
      <w:pPr>
        <w:spacing w:before="120" w:after="120"/>
        <w:rPr>
          <w:rFonts w:asciiTheme="majorHAnsi" w:hAnsiTheme="majorHAnsi"/>
          <w:b/>
          <w:bCs/>
          <w:noProof/>
          <w:szCs w:val="20"/>
        </w:rPr>
      </w:pPr>
      <w:r w:rsidRPr="00CB3381">
        <w:rPr>
          <w:rFonts w:asciiTheme="majorHAnsi" w:hAnsiTheme="majorHAnsi"/>
          <w:b/>
          <w:bCs/>
          <w:noProof/>
          <w:szCs w:val="20"/>
        </w:rPr>
        <w:t>Observation 4: For simplified channel model, L1-RSRP delta between different TX beams will increase if cluser number and AOA number is further reduced. It’s more easiler for AI to distingwish the best Top-K TX beam. The AI prediction requirement will be relaxed.</w:t>
      </w:r>
    </w:p>
    <w:p w14:paraId="2214A102" w14:textId="77777777" w:rsidR="00FC5D5B" w:rsidRPr="00CB3381" w:rsidRDefault="00FC5D5B" w:rsidP="00FC5D5B">
      <w:pPr>
        <w:spacing w:after="120"/>
        <w:rPr>
          <w:rFonts w:asciiTheme="majorHAnsi" w:hAnsiTheme="majorHAnsi"/>
          <w:szCs w:val="20"/>
          <w:lang w:val="en-GB"/>
        </w:rPr>
      </w:pPr>
      <w:r w:rsidRPr="00CB3381">
        <w:rPr>
          <w:rFonts w:asciiTheme="majorHAnsi" w:hAnsiTheme="majorHAnsi"/>
          <w:szCs w:val="20"/>
          <w:lang w:val="en-GB"/>
        </w:rPr>
        <w:t>In summary, we prefer option 1 or option 2-1 for single AOA solutions to verify AI prediction accuracy.</w:t>
      </w:r>
    </w:p>
    <w:p w14:paraId="0C719D80" w14:textId="77777777" w:rsidR="00FC5D5B" w:rsidRPr="00CB3381" w:rsidRDefault="00FC5D5B" w:rsidP="00FC5D5B">
      <w:pPr>
        <w:spacing w:after="120"/>
        <w:rPr>
          <w:rFonts w:asciiTheme="majorHAnsi" w:hAnsiTheme="majorHAnsi"/>
          <w:szCs w:val="20"/>
          <w:lang w:val="en-GB"/>
        </w:rPr>
      </w:pPr>
      <w:r w:rsidRPr="00CB3381">
        <w:rPr>
          <w:rFonts w:asciiTheme="majorHAnsi" w:hAnsiTheme="majorHAnsi"/>
          <w:szCs w:val="20"/>
          <w:lang w:val="en-GB"/>
        </w:rPr>
        <w:t>For option 1, further discuss whether it’s possible to design common pre-defined RX beam pattern to generate emulated single AOA signals.</w:t>
      </w:r>
    </w:p>
    <w:p w14:paraId="7DB3EDD2" w14:textId="77777777" w:rsidR="00FC5D5B" w:rsidRPr="00CB3381" w:rsidRDefault="00FC5D5B" w:rsidP="00FC5D5B">
      <w:pPr>
        <w:spacing w:beforeLines="50" w:before="120" w:after="120"/>
        <w:rPr>
          <w:rFonts w:asciiTheme="majorHAnsi" w:hAnsiTheme="majorHAnsi"/>
          <w:szCs w:val="20"/>
          <w:lang w:val="en-GB"/>
        </w:rPr>
      </w:pPr>
      <w:r w:rsidRPr="00CB3381">
        <w:rPr>
          <w:rFonts w:asciiTheme="majorHAnsi" w:hAnsiTheme="majorHAnsi"/>
          <w:szCs w:val="20"/>
          <w:lang w:val="en-GB"/>
        </w:rPr>
        <w:t xml:space="preserve">For option 2, further discuss the impact of mismatch between emulated signal for test and original signals for training. </w:t>
      </w:r>
    </w:p>
    <w:p w14:paraId="7AB78593" w14:textId="745E24FA" w:rsidR="00FC5D5B" w:rsidRPr="00CB3381" w:rsidRDefault="00FC5D5B" w:rsidP="00FC5D5B">
      <w:pPr>
        <w:spacing w:after="120"/>
        <w:rPr>
          <w:rFonts w:asciiTheme="majorHAnsi" w:hAnsiTheme="majorHAnsi"/>
          <w:b/>
          <w:bCs/>
          <w:szCs w:val="20"/>
          <w:lang w:val="en-GB"/>
        </w:rPr>
      </w:pPr>
      <w:r w:rsidRPr="00CB3381">
        <w:rPr>
          <w:rFonts w:asciiTheme="majorHAnsi" w:hAnsiTheme="majorHAnsi"/>
          <w:b/>
          <w:bCs/>
          <w:szCs w:val="20"/>
          <w:lang w:val="en-GB"/>
        </w:rPr>
        <w:t xml:space="preserve">Proposal </w:t>
      </w:r>
      <w:r w:rsidR="003A4221">
        <w:rPr>
          <w:rFonts w:asciiTheme="majorHAnsi" w:hAnsiTheme="majorHAnsi"/>
          <w:b/>
          <w:bCs/>
          <w:szCs w:val="20"/>
          <w:lang w:val="en-GB"/>
        </w:rPr>
        <w:t>10</w:t>
      </w:r>
      <w:r w:rsidRPr="00CB3381">
        <w:rPr>
          <w:rFonts w:asciiTheme="majorHAnsi" w:hAnsiTheme="majorHAnsi"/>
          <w:b/>
          <w:bCs/>
          <w:szCs w:val="20"/>
          <w:lang w:val="en-GB"/>
        </w:rPr>
        <w:t>: For single AOA, RAN4 to discuss whether it’s possible to design common pre-defined RX beam pattern to generate emulated single AOA signals.</w:t>
      </w:r>
    </w:p>
    <w:p w14:paraId="6D8C5501" w14:textId="77777777" w:rsidR="00FC5D5B" w:rsidRPr="00CB3381" w:rsidRDefault="00FC5D5B" w:rsidP="00FC5D5B">
      <w:pPr>
        <w:spacing w:after="120"/>
        <w:rPr>
          <w:rFonts w:asciiTheme="majorHAnsi" w:hAnsiTheme="majorHAnsi"/>
          <w:szCs w:val="20"/>
          <w:lang w:val="en-GB"/>
        </w:rPr>
      </w:pPr>
    </w:p>
    <w:p w14:paraId="3BA60A43" w14:textId="18A2F41E" w:rsidR="00FC5D5B" w:rsidRPr="00CB3381" w:rsidRDefault="00FC5D5B" w:rsidP="00FC5D5B">
      <w:pPr>
        <w:spacing w:beforeLines="50" w:before="120" w:after="120"/>
        <w:outlineLvl w:val="2"/>
        <w:rPr>
          <w:rFonts w:asciiTheme="majorHAnsi" w:hAnsiTheme="majorHAnsi"/>
          <w:lang w:eastAsia="ja-JP"/>
        </w:rPr>
      </w:pPr>
      <w:r w:rsidRPr="00CB3381">
        <w:rPr>
          <w:rFonts w:asciiTheme="majorHAnsi" w:hAnsiTheme="majorHAnsi"/>
          <w:lang w:eastAsia="ja-JP"/>
        </w:rPr>
        <w:t>2.</w:t>
      </w:r>
      <w:r w:rsidR="005A6FF0" w:rsidRPr="00CB3381">
        <w:rPr>
          <w:rFonts w:asciiTheme="majorHAnsi" w:hAnsiTheme="majorHAnsi"/>
          <w:lang w:eastAsia="ja-JP"/>
        </w:rPr>
        <w:t>5</w:t>
      </w:r>
      <w:r w:rsidRPr="00CB3381">
        <w:rPr>
          <w:rFonts w:asciiTheme="majorHAnsi" w:hAnsiTheme="majorHAnsi"/>
          <w:lang w:eastAsia="ja-JP"/>
        </w:rPr>
        <w:t>.2 Multi-AOA</w:t>
      </w:r>
    </w:p>
    <w:p w14:paraId="6BE492C4" w14:textId="77777777" w:rsidR="00FC5D5B" w:rsidRPr="00CB3381" w:rsidRDefault="00FC5D5B" w:rsidP="00FC5D5B">
      <w:pPr>
        <w:spacing w:after="120"/>
        <w:rPr>
          <w:rFonts w:asciiTheme="majorHAnsi" w:hAnsiTheme="majorHAnsi"/>
          <w:szCs w:val="20"/>
          <w:lang w:val="en-GB"/>
        </w:rPr>
      </w:pPr>
      <w:r w:rsidRPr="00CB3381">
        <w:rPr>
          <w:rFonts w:asciiTheme="majorHAnsi" w:hAnsiTheme="majorHAnsi"/>
          <w:szCs w:val="20"/>
          <w:lang w:val="en-GB"/>
        </w:rPr>
        <w:t>For test part 2, multi-AOA can be used. For multi-AOA, due to probe limitation in chamber, simplified channel model needs to be studied.</w:t>
      </w:r>
    </w:p>
    <w:p w14:paraId="3ADF4EA8" w14:textId="77777777" w:rsidR="00FC5D5B" w:rsidRPr="00CB3381" w:rsidRDefault="00FC5D5B" w:rsidP="00FC5D5B">
      <w:pPr>
        <w:spacing w:before="120" w:after="120"/>
        <w:rPr>
          <w:rFonts w:asciiTheme="majorHAnsi" w:hAnsiTheme="majorHAnsi"/>
          <w:szCs w:val="20"/>
          <w:lang w:val="en-GB"/>
        </w:rPr>
      </w:pPr>
      <w:r w:rsidRPr="00CB3381">
        <w:rPr>
          <w:rFonts w:asciiTheme="majorHAnsi" w:hAnsiTheme="majorHAnsi"/>
          <w:szCs w:val="20"/>
          <w:lang w:val="en-GB"/>
        </w:rPr>
        <w:lastRenderedPageBreak/>
        <w:t>For CDL model, there are several clusters and for each cluster, there are 20 rays. In order to reduce the total number of AOA, for each cluster, only one ray is considered.</w:t>
      </w:r>
    </w:p>
    <w:p w14:paraId="23D95AC6" w14:textId="77777777" w:rsidR="00FC5D5B" w:rsidRPr="00CB3381" w:rsidRDefault="00FC5D5B" w:rsidP="00FC5D5B">
      <w:pPr>
        <w:spacing w:before="100" w:beforeAutospacing="1" w:after="120" w:afterAutospacing="1"/>
        <w:rPr>
          <w:rFonts w:asciiTheme="majorHAnsi" w:hAnsiTheme="majorHAnsi"/>
          <w:szCs w:val="20"/>
        </w:rPr>
      </w:pPr>
      <w:r w:rsidRPr="00CB3381">
        <w:rPr>
          <w:rFonts w:asciiTheme="majorHAnsi" w:hAnsiTheme="majorHAnsi"/>
          <w:szCs w:val="20"/>
        </w:rPr>
        <w:t>Additionally, the number of clusters can be further reduced using the following options:</w:t>
      </w:r>
    </w:p>
    <w:p w14:paraId="647C2C4E" w14:textId="77777777" w:rsidR="00FC5D5B" w:rsidRPr="00CB3381" w:rsidRDefault="00FC5D5B" w:rsidP="009159D3">
      <w:pPr>
        <w:numPr>
          <w:ilvl w:val="0"/>
          <w:numId w:val="8"/>
        </w:numPr>
        <w:spacing w:before="100" w:beforeAutospacing="1" w:after="120"/>
        <w:ind w:left="714" w:hanging="357"/>
        <w:rPr>
          <w:rFonts w:asciiTheme="majorHAnsi" w:hAnsiTheme="majorHAnsi"/>
          <w:szCs w:val="20"/>
        </w:rPr>
      </w:pPr>
      <w:r w:rsidRPr="00CB3381">
        <w:rPr>
          <w:rFonts w:asciiTheme="majorHAnsi" w:hAnsiTheme="majorHAnsi"/>
          <w:szCs w:val="20"/>
        </w:rPr>
        <w:t>Angle Offset Threshold:</w:t>
      </w:r>
    </w:p>
    <w:p w14:paraId="0ABC8607" w14:textId="77777777" w:rsidR="00FC5D5B" w:rsidRPr="00CB3381" w:rsidRDefault="00FC5D5B" w:rsidP="009159D3">
      <w:pPr>
        <w:numPr>
          <w:ilvl w:val="1"/>
          <w:numId w:val="8"/>
        </w:numPr>
        <w:spacing w:before="100" w:beforeAutospacing="1" w:after="120"/>
        <w:ind w:left="1434" w:hanging="357"/>
        <w:rPr>
          <w:rFonts w:asciiTheme="majorHAnsi" w:hAnsiTheme="majorHAnsi"/>
          <w:szCs w:val="20"/>
        </w:rPr>
      </w:pPr>
      <w:r w:rsidRPr="00CB3381">
        <w:rPr>
          <w:rFonts w:asciiTheme="majorHAnsi" w:hAnsiTheme="majorHAnsi"/>
          <w:szCs w:val="20"/>
        </w:rPr>
        <w:t>If the AOA offset between two clusters is smaller than a threshold, these clusters can be merged into one. The AOA offset threshold may depend on the angle resolution of the RX antenna and test setup limitations, which can be further discussed in RAN4.</w:t>
      </w:r>
    </w:p>
    <w:p w14:paraId="7D6E7E46" w14:textId="77777777" w:rsidR="00FC5D5B" w:rsidRPr="00CB3381" w:rsidRDefault="00FC5D5B" w:rsidP="009159D3">
      <w:pPr>
        <w:numPr>
          <w:ilvl w:val="0"/>
          <w:numId w:val="8"/>
        </w:numPr>
        <w:spacing w:before="100" w:beforeAutospacing="1" w:after="120"/>
        <w:ind w:left="714" w:hanging="357"/>
        <w:rPr>
          <w:rFonts w:asciiTheme="majorHAnsi" w:hAnsiTheme="majorHAnsi"/>
          <w:szCs w:val="20"/>
        </w:rPr>
      </w:pPr>
      <w:r w:rsidRPr="00CB3381">
        <w:rPr>
          <w:rFonts w:asciiTheme="majorHAnsi" w:hAnsiTheme="majorHAnsi"/>
          <w:szCs w:val="20"/>
        </w:rPr>
        <w:t>Power Threshold:</w:t>
      </w:r>
    </w:p>
    <w:p w14:paraId="12EF4B6D" w14:textId="77777777" w:rsidR="00FC5D5B" w:rsidRPr="00CB3381" w:rsidRDefault="00FC5D5B" w:rsidP="009159D3">
      <w:pPr>
        <w:numPr>
          <w:ilvl w:val="1"/>
          <w:numId w:val="8"/>
        </w:numPr>
        <w:spacing w:before="100" w:beforeAutospacing="1" w:after="120"/>
        <w:ind w:left="1434" w:hanging="357"/>
        <w:rPr>
          <w:rFonts w:asciiTheme="majorHAnsi" w:hAnsiTheme="majorHAnsi"/>
          <w:szCs w:val="20"/>
        </w:rPr>
      </w:pPr>
      <w:r w:rsidRPr="00CB3381">
        <w:rPr>
          <w:rFonts w:asciiTheme="majorHAnsi" w:hAnsiTheme="majorHAnsi"/>
          <w:szCs w:val="20"/>
        </w:rPr>
        <w:t>Remove clusters with low power. The power threshold can be further discussed.</w:t>
      </w:r>
    </w:p>
    <w:p w14:paraId="012D6227" w14:textId="77777777" w:rsidR="00FC5D5B" w:rsidRPr="00CB3381" w:rsidRDefault="00FC5D5B" w:rsidP="009159D3">
      <w:pPr>
        <w:numPr>
          <w:ilvl w:val="0"/>
          <w:numId w:val="8"/>
        </w:numPr>
        <w:spacing w:before="100" w:beforeAutospacing="1" w:after="120"/>
        <w:ind w:left="714" w:hanging="357"/>
        <w:rPr>
          <w:rFonts w:asciiTheme="majorHAnsi" w:hAnsiTheme="majorHAnsi"/>
          <w:szCs w:val="20"/>
        </w:rPr>
      </w:pPr>
      <w:r w:rsidRPr="00CB3381">
        <w:rPr>
          <w:rFonts w:asciiTheme="majorHAnsi" w:hAnsiTheme="majorHAnsi"/>
          <w:szCs w:val="20"/>
        </w:rPr>
        <w:t>Combination of Angle and Power Thresholds:</w:t>
      </w:r>
    </w:p>
    <w:p w14:paraId="451B2592" w14:textId="77777777" w:rsidR="00FC5D5B" w:rsidRPr="00CB3381" w:rsidRDefault="00FC5D5B" w:rsidP="009159D3">
      <w:pPr>
        <w:numPr>
          <w:ilvl w:val="1"/>
          <w:numId w:val="8"/>
        </w:numPr>
        <w:spacing w:before="100" w:beforeAutospacing="1" w:after="120"/>
        <w:ind w:left="1434" w:hanging="357"/>
        <w:rPr>
          <w:rFonts w:asciiTheme="majorHAnsi" w:hAnsiTheme="majorHAnsi"/>
          <w:szCs w:val="20"/>
        </w:rPr>
      </w:pPr>
      <w:r w:rsidRPr="00CB3381">
        <w:rPr>
          <w:rFonts w:asciiTheme="majorHAnsi" w:hAnsiTheme="majorHAnsi"/>
          <w:szCs w:val="20"/>
        </w:rPr>
        <w:t>Apply both angle and power thresholds to reduce the number of clusters.</w:t>
      </w:r>
    </w:p>
    <w:p w14:paraId="3D7D1CBF" w14:textId="77777777" w:rsidR="00FC5D5B" w:rsidRPr="00CB3381" w:rsidRDefault="00FC5D5B" w:rsidP="00FC5D5B">
      <w:pPr>
        <w:spacing w:before="100" w:beforeAutospacing="1" w:after="120"/>
        <w:rPr>
          <w:rFonts w:asciiTheme="majorHAnsi" w:hAnsiTheme="majorHAnsi"/>
          <w:szCs w:val="20"/>
        </w:rPr>
      </w:pPr>
      <w:r w:rsidRPr="00CB3381">
        <w:rPr>
          <w:rFonts w:asciiTheme="majorHAnsi" w:hAnsiTheme="majorHAnsi"/>
          <w:szCs w:val="20"/>
        </w:rPr>
        <w:t>How to choose cluster for simplified CDL channel needs to be discussed. Here, we select 8 clusters with 3 probes for simplified CDL-C</w:t>
      </w:r>
    </w:p>
    <w:p w14:paraId="03C48E01" w14:textId="3C278F4C" w:rsidR="00FC5D5B" w:rsidRPr="00CB3381" w:rsidRDefault="00FC5D5B" w:rsidP="00EB6B58">
      <w:pPr>
        <w:pStyle w:val="a4"/>
        <w:numPr>
          <w:ilvl w:val="0"/>
          <w:numId w:val="3"/>
        </w:numPr>
        <w:spacing w:before="100" w:beforeAutospacing="1" w:after="120"/>
        <w:ind w:firstLineChars="0"/>
        <w:rPr>
          <w:rFonts w:asciiTheme="majorHAnsi" w:hAnsiTheme="majorHAnsi"/>
          <w:szCs w:val="20"/>
        </w:rPr>
      </w:pPr>
      <w:r w:rsidRPr="00CB3381">
        <w:rPr>
          <w:rFonts w:asciiTheme="majorHAnsi" w:hAnsiTheme="majorHAnsi"/>
          <w:szCs w:val="20"/>
        </w:rPr>
        <w:t>1st probe: cluster {2,3,4}with the same angle</w:t>
      </w:r>
    </w:p>
    <w:p w14:paraId="26885BD6" w14:textId="54B12F19" w:rsidR="00FC5D5B" w:rsidRPr="00CB3381" w:rsidRDefault="00FC5D5B" w:rsidP="00EB6B58">
      <w:pPr>
        <w:pStyle w:val="a4"/>
        <w:numPr>
          <w:ilvl w:val="0"/>
          <w:numId w:val="3"/>
        </w:numPr>
        <w:spacing w:before="100" w:beforeAutospacing="1" w:after="120"/>
        <w:ind w:firstLineChars="0"/>
        <w:rPr>
          <w:rFonts w:asciiTheme="majorHAnsi" w:hAnsiTheme="majorHAnsi"/>
          <w:szCs w:val="20"/>
        </w:rPr>
      </w:pPr>
      <w:r w:rsidRPr="00CB3381">
        <w:rPr>
          <w:rFonts w:asciiTheme="majorHAnsi" w:hAnsiTheme="majorHAnsi"/>
          <w:szCs w:val="20"/>
        </w:rPr>
        <w:t>2</w:t>
      </w:r>
      <w:r w:rsidRPr="00CB3381">
        <w:rPr>
          <w:rFonts w:asciiTheme="majorHAnsi" w:hAnsiTheme="majorHAnsi"/>
          <w:szCs w:val="20"/>
          <w:vertAlign w:val="superscript"/>
        </w:rPr>
        <w:t>nd</w:t>
      </w:r>
      <w:r w:rsidRPr="00CB3381">
        <w:rPr>
          <w:rFonts w:asciiTheme="majorHAnsi" w:hAnsiTheme="majorHAnsi"/>
          <w:szCs w:val="20"/>
        </w:rPr>
        <w:t xml:space="preserve"> probe: cluster{6,7,8}with the same angle</w:t>
      </w:r>
    </w:p>
    <w:p w14:paraId="5837DF4E" w14:textId="49920C22" w:rsidR="00FC5D5B" w:rsidRPr="00CB3381" w:rsidRDefault="00FC5D5B" w:rsidP="00EB6B58">
      <w:pPr>
        <w:pStyle w:val="a4"/>
        <w:numPr>
          <w:ilvl w:val="0"/>
          <w:numId w:val="3"/>
        </w:numPr>
        <w:spacing w:before="100" w:beforeAutospacing="1" w:after="120"/>
        <w:ind w:firstLineChars="0"/>
        <w:rPr>
          <w:rFonts w:asciiTheme="majorHAnsi" w:hAnsiTheme="majorHAnsi"/>
          <w:szCs w:val="20"/>
        </w:rPr>
      </w:pPr>
      <w:r w:rsidRPr="00CB3381">
        <w:rPr>
          <w:rFonts w:asciiTheme="majorHAnsi" w:hAnsiTheme="majorHAnsi"/>
          <w:szCs w:val="20"/>
        </w:rPr>
        <w:t>3</w:t>
      </w:r>
      <w:r w:rsidRPr="00CB3381">
        <w:rPr>
          <w:rFonts w:asciiTheme="majorHAnsi" w:hAnsiTheme="majorHAnsi"/>
          <w:szCs w:val="20"/>
          <w:vertAlign w:val="superscript"/>
        </w:rPr>
        <w:t>rd</w:t>
      </w:r>
      <w:r w:rsidRPr="00CB3381">
        <w:rPr>
          <w:rFonts w:asciiTheme="majorHAnsi" w:hAnsiTheme="majorHAnsi"/>
          <w:szCs w:val="20"/>
        </w:rPr>
        <w:t xml:space="preserve"> probe: cluster{1,5} with small angle offset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571"/>
        <w:gridCol w:w="1283"/>
        <w:gridCol w:w="1048"/>
        <w:gridCol w:w="1039"/>
        <w:gridCol w:w="1039"/>
        <w:gridCol w:w="1029"/>
      </w:tblGrid>
      <w:tr w:rsidR="00FC5D5B" w:rsidRPr="00CB3381" w14:paraId="786A6FFE" w14:textId="77777777" w:rsidTr="003C3439">
        <w:trPr>
          <w:cantSplit/>
          <w:jc w:val="center"/>
        </w:trPr>
        <w:tc>
          <w:tcPr>
            <w:tcW w:w="0" w:type="auto"/>
            <w:shd w:val="clear" w:color="auto" w:fill="D9D9D9"/>
            <w:vAlign w:val="center"/>
          </w:tcPr>
          <w:p w14:paraId="727EA6DF" w14:textId="02E86233" w:rsidR="00FC5D5B" w:rsidRPr="00CB3381" w:rsidRDefault="00FC5D5B" w:rsidP="003C3439">
            <w:pPr>
              <w:pStyle w:val="TAL"/>
              <w:spacing w:after="120"/>
              <w:rPr>
                <w:rFonts w:asciiTheme="majorHAnsi" w:hAnsiTheme="majorHAnsi" w:cstheme="majorHAnsi"/>
                <w:b/>
                <w:lang w:val="en-CA"/>
              </w:rPr>
            </w:pPr>
            <w:r w:rsidRPr="00CB3381">
              <w:rPr>
                <w:rFonts w:asciiTheme="majorHAnsi" w:hAnsiTheme="majorHAnsi" w:cstheme="majorHAnsi"/>
                <w:b/>
                <w:lang w:val="en-CA"/>
              </w:rPr>
              <w:t xml:space="preserve">Cluster </w:t>
            </w:r>
          </w:p>
        </w:tc>
        <w:tc>
          <w:tcPr>
            <w:tcW w:w="0" w:type="auto"/>
            <w:shd w:val="clear" w:color="auto" w:fill="D9D9D9"/>
            <w:vAlign w:val="center"/>
          </w:tcPr>
          <w:p w14:paraId="7FD4BCA8" w14:textId="77777777" w:rsidR="00FC5D5B" w:rsidRPr="00CB3381" w:rsidRDefault="00FC5D5B" w:rsidP="003C3439">
            <w:pPr>
              <w:pStyle w:val="TAL"/>
              <w:spacing w:after="120"/>
              <w:rPr>
                <w:rFonts w:asciiTheme="majorHAnsi" w:hAnsiTheme="majorHAnsi" w:cstheme="majorHAnsi"/>
                <w:b/>
                <w:lang w:val="en-CA"/>
              </w:rPr>
            </w:pPr>
            <w:r w:rsidRPr="00CB3381">
              <w:rPr>
                <w:rFonts w:asciiTheme="majorHAnsi" w:hAnsiTheme="majorHAnsi" w:cstheme="majorHAnsi"/>
                <w:b/>
                <w:lang w:val="en-CA"/>
              </w:rPr>
              <w:t>Normalized d</w:t>
            </w:r>
            <w:r w:rsidRPr="00CB3381">
              <w:rPr>
                <w:rFonts w:asciiTheme="majorHAnsi" w:hAnsiTheme="majorHAnsi" w:cstheme="majorHAnsi"/>
                <w:b/>
                <w:lang w:val="en-CA" w:eastAsia="zh-CN"/>
              </w:rPr>
              <w:t>elay</w:t>
            </w:r>
          </w:p>
        </w:tc>
        <w:tc>
          <w:tcPr>
            <w:tcW w:w="0" w:type="auto"/>
            <w:shd w:val="clear" w:color="auto" w:fill="D9D9D9"/>
            <w:vAlign w:val="center"/>
          </w:tcPr>
          <w:p w14:paraId="1F567EC8" w14:textId="77777777" w:rsidR="00FC5D5B" w:rsidRPr="00CB3381" w:rsidRDefault="00FC5D5B" w:rsidP="003C3439">
            <w:pPr>
              <w:pStyle w:val="TAL"/>
              <w:spacing w:after="120"/>
              <w:rPr>
                <w:rFonts w:asciiTheme="majorHAnsi" w:hAnsiTheme="majorHAnsi" w:cstheme="majorHAnsi"/>
                <w:b/>
              </w:rPr>
            </w:pPr>
            <w:r w:rsidRPr="00CB3381">
              <w:rPr>
                <w:rFonts w:asciiTheme="majorHAnsi" w:hAnsiTheme="majorHAnsi" w:cstheme="majorHAnsi"/>
                <w:b/>
              </w:rPr>
              <w:t>Power in [dB]</w:t>
            </w:r>
          </w:p>
        </w:tc>
        <w:tc>
          <w:tcPr>
            <w:tcW w:w="0" w:type="auto"/>
            <w:shd w:val="clear" w:color="auto" w:fill="D9D9D9"/>
            <w:vAlign w:val="center"/>
          </w:tcPr>
          <w:p w14:paraId="544A7AF9" w14:textId="77777777" w:rsidR="00FC5D5B" w:rsidRPr="00CB3381" w:rsidRDefault="00FC5D5B" w:rsidP="003C3439">
            <w:pPr>
              <w:pStyle w:val="TAL"/>
              <w:spacing w:after="120"/>
              <w:rPr>
                <w:rFonts w:asciiTheme="majorHAnsi" w:hAnsiTheme="majorHAnsi" w:cstheme="majorHAnsi"/>
                <w:b/>
                <w:lang w:val="en-CA"/>
              </w:rPr>
            </w:pPr>
            <w:r w:rsidRPr="00CB3381">
              <w:rPr>
                <w:rFonts w:asciiTheme="majorHAnsi" w:hAnsiTheme="majorHAnsi" w:cstheme="majorHAnsi"/>
                <w:b/>
                <w:lang w:val="en-CA"/>
              </w:rPr>
              <w:t>AOD in [°]</w:t>
            </w:r>
          </w:p>
        </w:tc>
        <w:tc>
          <w:tcPr>
            <w:tcW w:w="0" w:type="auto"/>
            <w:shd w:val="clear" w:color="auto" w:fill="D9D9D9"/>
            <w:vAlign w:val="center"/>
          </w:tcPr>
          <w:p w14:paraId="485C84C3" w14:textId="77777777" w:rsidR="00FC5D5B" w:rsidRPr="00CB3381" w:rsidRDefault="00FC5D5B" w:rsidP="003C3439">
            <w:pPr>
              <w:pStyle w:val="TAL"/>
              <w:spacing w:after="120"/>
              <w:rPr>
                <w:rFonts w:asciiTheme="majorHAnsi" w:hAnsiTheme="majorHAnsi" w:cstheme="majorHAnsi"/>
                <w:b/>
                <w:lang w:val="en-CA"/>
              </w:rPr>
            </w:pPr>
            <w:r w:rsidRPr="00CB3381">
              <w:rPr>
                <w:rFonts w:asciiTheme="majorHAnsi" w:hAnsiTheme="majorHAnsi" w:cstheme="majorHAnsi"/>
                <w:b/>
                <w:lang w:val="en-CA"/>
              </w:rPr>
              <w:t>AOA in [°]</w:t>
            </w:r>
          </w:p>
        </w:tc>
        <w:tc>
          <w:tcPr>
            <w:tcW w:w="0" w:type="auto"/>
            <w:shd w:val="clear" w:color="auto" w:fill="D9D9D9"/>
            <w:vAlign w:val="center"/>
          </w:tcPr>
          <w:p w14:paraId="205E12AB" w14:textId="77777777" w:rsidR="00FC5D5B" w:rsidRPr="00CB3381" w:rsidRDefault="00FC5D5B" w:rsidP="003C3439">
            <w:pPr>
              <w:pStyle w:val="TAL"/>
              <w:spacing w:after="120"/>
              <w:rPr>
                <w:rFonts w:asciiTheme="majorHAnsi" w:hAnsiTheme="majorHAnsi" w:cstheme="majorHAnsi"/>
                <w:b/>
                <w:lang w:val="en-CA"/>
              </w:rPr>
            </w:pPr>
            <w:r w:rsidRPr="00CB3381">
              <w:rPr>
                <w:rFonts w:asciiTheme="majorHAnsi" w:hAnsiTheme="majorHAnsi" w:cstheme="majorHAnsi"/>
                <w:b/>
                <w:lang w:val="en-CA"/>
              </w:rPr>
              <w:t>ZOD in [°]</w:t>
            </w:r>
          </w:p>
        </w:tc>
        <w:tc>
          <w:tcPr>
            <w:tcW w:w="0" w:type="auto"/>
            <w:shd w:val="clear" w:color="auto" w:fill="D9D9D9"/>
            <w:vAlign w:val="center"/>
          </w:tcPr>
          <w:p w14:paraId="53FEFE31" w14:textId="77777777" w:rsidR="00FC5D5B" w:rsidRPr="00CB3381" w:rsidRDefault="00FC5D5B" w:rsidP="003C3439">
            <w:pPr>
              <w:pStyle w:val="TAL"/>
              <w:spacing w:after="120"/>
              <w:rPr>
                <w:rFonts w:asciiTheme="majorHAnsi" w:hAnsiTheme="majorHAnsi" w:cstheme="majorHAnsi"/>
                <w:b/>
                <w:lang w:val="en-CA"/>
              </w:rPr>
            </w:pPr>
            <w:r w:rsidRPr="00CB3381">
              <w:rPr>
                <w:rFonts w:asciiTheme="majorHAnsi" w:hAnsiTheme="majorHAnsi" w:cstheme="majorHAnsi"/>
                <w:b/>
                <w:lang w:val="en-CA"/>
              </w:rPr>
              <w:t>ZOA in [°]</w:t>
            </w:r>
          </w:p>
        </w:tc>
      </w:tr>
      <w:tr w:rsidR="00FC5D5B" w:rsidRPr="00CB3381" w14:paraId="31770170" w14:textId="77777777" w:rsidTr="003C3439">
        <w:trPr>
          <w:cantSplit/>
          <w:jc w:val="center"/>
        </w:trPr>
        <w:tc>
          <w:tcPr>
            <w:tcW w:w="0" w:type="auto"/>
            <w:shd w:val="clear" w:color="auto" w:fill="00B050"/>
            <w:vAlign w:val="center"/>
          </w:tcPr>
          <w:p w14:paraId="26576D71"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1</w:t>
            </w:r>
          </w:p>
        </w:tc>
        <w:tc>
          <w:tcPr>
            <w:tcW w:w="0" w:type="auto"/>
            <w:shd w:val="clear" w:color="auto" w:fill="00B050"/>
            <w:vAlign w:val="center"/>
          </w:tcPr>
          <w:p w14:paraId="030E5FCC"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0</w:t>
            </w:r>
          </w:p>
        </w:tc>
        <w:tc>
          <w:tcPr>
            <w:tcW w:w="0" w:type="auto"/>
            <w:shd w:val="clear" w:color="auto" w:fill="00B050"/>
            <w:vAlign w:val="center"/>
          </w:tcPr>
          <w:p w14:paraId="597DBD1F"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-4.4</w:t>
            </w:r>
          </w:p>
        </w:tc>
        <w:tc>
          <w:tcPr>
            <w:tcW w:w="0" w:type="auto"/>
            <w:shd w:val="clear" w:color="auto" w:fill="00B050"/>
            <w:vAlign w:val="center"/>
          </w:tcPr>
          <w:p w14:paraId="47CD27F4"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-46.6</w:t>
            </w:r>
          </w:p>
        </w:tc>
        <w:tc>
          <w:tcPr>
            <w:tcW w:w="0" w:type="auto"/>
            <w:shd w:val="clear" w:color="auto" w:fill="00B050"/>
            <w:vAlign w:val="center"/>
          </w:tcPr>
          <w:p w14:paraId="24829661"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-101</w:t>
            </w:r>
          </w:p>
        </w:tc>
        <w:tc>
          <w:tcPr>
            <w:tcW w:w="0" w:type="auto"/>
            <w:shd w:val="clear" w:color="auto" w:fill="00B050"/>
            <w:vAlign w:val="center"/>
          </w:tcPr>
          <w:p w14:paraId="40CFDFCE"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97.2</w:t>
            </w:r>
          </w:p>
        </w:tc>
        <w:tc>
          <w:tcPr>
            <w:tcW w:w="0" w:type="auto"/>
            <w:shd w:val="clear" w:color="auto" w:fill="00B050"/>
            <w:vAlign w:val="center"/>
          </w:tcPr>
          <w:p w14:paraId="01C9B024"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87.6</w:t>
            </w:r>
          </w:p>
        </w:tc>
      </w:tr>
      <w:tr w:rsidR="00FC5D5B" w:rsidRPr="00CB3381" w14:paraId="33E61E5B" w14:textId="77777777" w:rsidTr="003C3439">
        <w:trPr>
          <w:cantSplit/>
          <w:jc w:val="center"/>
        </w:trPr>
        <w:tc>
          <w:tcPr>
            <w:tcW w:w="0" w:type="auto"/>
            <w:shd w:val="clear" w:color="auto" w:fill="00B0F0"/>
            <w:vAlign w:val="center"/>
          </w:tcPr>
          <w:p w14:paraId="3D7EED8C"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2</w:t>
            </w:r>
          </w:p>
        </w:tc>
        <w:tc>
          <w:tcPr>
            <w:tcW w:w="0" w:type="auto"/>
            <w:shd w:val="clear" w:color="auto" w:fill="00B0F0"/>
            <w:vAlign w:val="center"/>
          </w:tcPr>
          <w:p w14:paraId="496BE5C1"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0.2099</w:t>
            </w:r>
          </w:p>
        </w:tc>
        <w:tc>
          <w:tcPr>
            <w:tcW w:w="0" w:type="auto"/>
            <w:shd w:val="clear" w:color="auto" w:fill="00B0F0"/>
            <w:vAlign w:val="center"/>
          </w:tcPr>
          <w:p w14:paraId="4B5A0B68"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-1.2</w:t>
            </w:r>
          </w:p>
        </w:tc>
        <w:tc>
          <w:tcPr>
            <w:tcW w:w="0" w:type="auto"/>
            <w:shd w:val="clear" w:color="auto" w:fill="00B0F0"/>
            <w:vAlign w:val="center"/>
          </w:tcPr>
          <w:p w14:paraId="58747D01"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-22.8</w:t>
            </w:r>
          </w:p>
        </w:tc>
        <w:tc>
          <w:tcPr>
            <w:tcW w:w="0" w:type="auto"/>
            <w:shd w:val="clear" w:color="auto" w:fill="00B0F0"/>
            <w:vAlign w:val="center"/>
          </w:tcPr>
          <w:p w14:paraId="07EC829B"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120</w:t>
            </w:r>
          </w:p>
        </w:tc>
        <w:tc>
          <w:tcPr>
            <w:tcW w:w="0" w:type="auto"/>
            <w:shd w:val="clear" w:color="auto" w:fill="00B0F0"/>
            <w:vAlign w:val="center"/>
          </w:tcPr>
          <w:p w14:paraId="175B35B9"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98.6</w:t>
            </w:r>
          </w:p>
        </w:tc>
        <w:tc>
          <w:tcPr>
            <w:tcW w:w="0" w:type="auto"/>
            <w:shd w:val="clear" w:color="auto" w:fill="00B0F0"/>
            <w:vAlign w:val="center"/>
          </w:tcPr>
          <w:p w14:paraId="2128C3A4"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72.1</w:t>
            </w:r>
          </w:p>
        </w:tc>
      </w:tr>
      <w:tr w:rsidR="00FC5D5B" w:rsidRPr="00CB3381" w14:paraId="4171126C" w14:textId="77777777" w:rsidTr="003C3439">
        <w:trPr>
          <w:cantSplit/>
          <w:jc w:val="center"/>
        </w:trPr>
        <w:tc>
          <w:tcPr>
            <w:tcW w:w="0" w:type="auto"/>
            <w:shd w:val="clear" w:color="auto" w:fill="00B0F0"/>
            <w:vAlign w:val="center"/>
          </w:tcPr>
          <w:p w14:paraId="1E27503E"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3</w:t>
            </w:r>
          </w:p>
        </w:tc>
        <w:tc>
          <w:tcPr>
            <w:tcW w:w="0" w:type="auto"/>
            <w:shd w:val="clear" w:color="auto" w:fill="00B0F0"/>
            <w:vAlign w:val="center"/>
          </w:tcPr>
          <w:p w14:paraId="653E236D"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0.2219</w:t>
            </w:r>
          </w:p>
        </w:tc>
        <w:tc>
          <w:tcPr>
            <w:tcW w:w="0" w:type="auto"/>
            <w:shd w:val="clear" w:color="auto" w:fill="00B0F0"/>
            <w:vAlign w:val="center"/>
          </w:tcPr>
          <w:p w14:paraId="1BE202B0"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-3.5</w:t>
            </w:r>
          </w:p>
        </w:tc>
        <w:tc>
          <w:tcPr>
            <w:tcW w:w="0" w:type="auto"/>
            <w:shd w:val="clear" w:color="auto" w:fill="00B0F0"/>
            <w:vAlign w:val="center"/>
          </w:tcPr>
          <w:p w14:paraId="488DD79A"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-22.8</w:t>
            </w:r>
          </w:p>
        </w:tc>
        <w:tc>
          <w:tcPr>
            <w:tcW w:w="0" w:type="auto"/>
            <w:shd w:val="clear" w:color="auto" w:fill="00B0F0"/>
            <w:vAlign w:val="center"/>
          </w:tcPr>
          <w:p w14:paraId="04951B98"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120</w:t>
            </w:r>
          </w:p>
        </w:tc>
        <w:tc>
          <w:tcPr>
            <w:tcW w:w="0" w:type="auto"/>
            <w:shd w:val="clear" w:color="auto" w:fill="00B0F0"/>
            <w:vAlign w:val="center"/>
          </w:tcPr>
          <w:p w14:paraId="6750583A"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98.6</w:t>
            </w:r>
          </w:p>
        </w:tc>
        <w:tc>
          <w:tcPr>
            <w:tcW w:w="0" w:type="auto"/>
            <w:shd w:val="clear" w:color="auto" w:fill="00B0F0"/>
            <w:vAlign w:val="center"/>
          </w:tcPr>
          <w:p w14:paraId="1055AA40"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72.1</w:t>
            </w:r>
          </w:p>
        </w:tc>
      </w:tr>
      <w:tr w:rsidR="00FC5D5B" w:rsidRPr="00CB3381" w14:paraId="271EEE0A" w14:textId="77777777" w:rsidTr="003C3439">
        <w:trPr>
          <w:cantSplit/>
          <w:jc w:val="center"/>
        </w:trPr>
        <w:tc>
          <w:tcPr>
            <w:tcW w:w="0" w:type="auto"/>
            <w:shd w:val="clear" w:color="auto" w:fill="00B0F0"/>
            <w:vAlign w:val="center"/>
          </w:tcPr>
          <w:p w14:paraId="29DC836A"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4</w:t>
            </w:r>
          </w:p>
        </w:tc>
        <w:tc>
          <w:tcPr>
            <w:tcW w:w="0" w:type="auto"/>
            <w:shd w:val="clear" w:color="auto" w:fill="00B0F0"/>
            <w:vAlign w:val="center"/>
          </w:tcPr>
          <w:p w14:paraId="0BAA4C9B"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0.2329</w:t>
            </w:r>
          </w:p>
        </w:tc>
        <w:tc>
          <w:tcPr>
            <w:tcW w:w="0" w:type="auto"/>
            <w:shd w:val="clear" w:color="auto" w:fill="00B0F0"/>
            <w:vAlign w:val="center"/>
          </w:tcPr>
          <w:p w14:paraId="1F499AA5"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-5.2</w:t>
            </w:r>
          </w:p>
        </w:tc>
        <w:tc>
          <w:tcPr>
            <w:tcW w:w="0" w:type="auto"/>
            <w:shd w:val="clear" w:color="auto" w:fill="00B0F0"/>
            <w:vAlign w:val="center"/>
          </w:tcPr>
          <w:p w14:paraId="65BE7897"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-22.8</w:t>
            </w:r>
          </w:p>
        </w:tc>
        <w:tc>
          <w:tcPr>
            <w:tcW w:w="0" w:type="auto"/>
            <w:shd w:val="clear" w:color="auto" w:fill="00B0F0"/>
            <w:vAlign w:val="center"/>
          </w:tcPr>
          <w:p w14:paraId="57253217"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120</w:t>
            </w:r>
          </w:p>
        </w:tc>
        <w:tc>
          <w:tcPr>
            <w:tcW w:w="0" w:type="auto"/>
            <w:shd w:val="clear" w:color="auto" w:fill="00B0F0"/>
            <w:vAlign w:val="center"/>
          </w:tcPr>
          <w:p w14:paraId="48FF7226"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98.6</w:t>
            </w:r>
          </w:p>
        </w:tc>
        <w:tc>
          <w:tcPr>
            <w:tcW w:w="0" w:type="auto"/>
            <w:shd w:val="clear" w:color="auto" w:fill="00B0F0"/>
            <w:vAlign w:val="center"/>
          </w:tcPr>
          <w:p w14:paraId="0ACAF4D3"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72.1</w:t>
            </w:r>
          </w:p>
        </w:tc>
      </w:tr>
      <w:tr w:rsidR="00FC5D5B" w:rsidRPr="00CB3381" w14:paraId="717A54E1" w14:textId="77777777" w:rsidTr="003C3439">
        <w:trPr>
          <w:cantSplit/>
          <w:jc w:val="center"/>
        </w:trPr>
        <w:tc>
          <w:tcPr>
            <w:tcW w:w="0" w:type="auto"/>
            <w:shd w:val="clear" w:color="auto" w:fill="00B050"/>
            <w:vAlign w:val="center"/>
          </w:tcPr>
          <w:p w14:paraId="689EAFA0"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5</w:t>
            </w:r>
          </w:p>
        </w:tc>
        <w:tc>
          <w:tcPr>
            <w:tcW w:w="0" w:type="auto"/>
            <w:shd w:val="clear" w:color="auto" w:fill="00B050"/>
            <w:vAlign w:val="center"/>
          </w:tcPr>
          <w:p w14:paraId="2AC47D98"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0.2176</w:t>
            </w:r>
          </w:p>
        </w:tc>
        <w:tc>
          <w:tcPr>
            <w:tcW w:w="0" w:type="auto"/>
            <w:shd w:val="clear" w:color="auto" w:fill="00B050"/>
            <w:vAlign w:val="center"/>
          </w:tcPr>
          <w:p w14:paraId="4F12FC58"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-2.5</w:t>
            </w:r>
          </w:p>
        </w:tc>
        <w:tc>
          <w:tcPr>
            <w:tcW w:w="0" w:type="auto"/>
            <w:shd w:val="clear" w:color="auto" w:fill="00B050"/>
            <w:vAlign w:val="center"/>
          </w:tcPr>
          <w:p w14:paraId="2667AACA"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-40.7</w:t>
            </w:r>
          </w:p>
        </w:tc>
        <w:tc>
          <w:tcPr>
            <w:tcW w:w="0" w:type="auto"/>
            <w:shd w:val="clear" w:color="auto" w:fill="00B050"/>
            <w:vAlign w:val="center"/>
          </w:tcPr>
          <w:p w14:paraId="720FD3A8"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-127.5</w:t>
            </w:r>
          </w:p>
        </w:tc>
        <w:tc>
          <w:tcPr>
            <w:tcW w:w="0" w:type="auto"/>
            <w:shd w:val="clear" w:color="auto" w:fill="00B050"/>
            <w:vAlign w:val="center"/>
          </w:tcPr>
          <w:p w14:paraId="6437D0C9"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100.6</w:t>
            </w:r>
          </w:p>
        </w:tc>
        <w:tc>
          <w:tcPr>
            <w:tcW w:w="0" w:type="auto"/>
            <w:shd w:val="clear" w:color="auto" w:fill="00B050"/>
            <w:vAlign w:val="center"/>
          </w:tcPr>
          <w:p w14:paraId="4C51997E"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70.1</w:t>
            </w:r>
          </w:p>
        </w:tc>
      </w:tr>
      <w:tr w:rsidR="00FC5D5B" w:rsidRPr="00CB3381" w14:paraId="21408D65" w14:textId="77777777" w:rsidTr="003C3439">
        <w:trPr>
          <w:cantSplit/>
          <w:jc w:val="center"/>
        </w:trPr>
        <w:tc>
          <w:tcPr>
            <w:tcW w:w="0" w:type="auto"/>
            <w:shd w:val="clear" w:color="auto" w:fill="FFC000"/>
            <w:vAlign w:val="center"/>
          </w:tcPr>
          <w:p w14:paraId="7D174155"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6</w:t>
            </w:r>
          </w:p>
        </w:tc>
        <w:tc>
          <w:tcPr>
            <w:tcW w:w="0" w:type="auto"/>
            <w:shd w:val="clear" w:color="auto" w:fill="FFC000"/>
            <w:vAlign w:val="center"/>
          </w:tcPr>
          <w:p w14:paraId="003254FE"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0.6366</w:t>
            </w:r>
          </w:p>
        </w:tc>
        <w:tc>
          <w:tcPr>
            <w:tcW w:w="0" w:type="auto"/>
            <w:shd w:val="clear" w:color="auto" w:fill="FFC000"/>
            <w:vAlign w:val="center"/>
          </w:tcPr>
          <w:p w14:paraId="25F3322C"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0</w:t>
            </w:r>
          </w:p>
        </w:tc>
        <w:tc>
          <w:tcPr>
            <w:tcW w:w="0" w:type="auto"/>
            <w:shd w:val="clear" w:color="auto" w:fill="FFC000"/>
            <w:vAlign w:val="center"/>
          </w:tcPr>
          <w:p w14:paraId="7DD887AA"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0.3</w:t>
            </w:r>
          </w:p>
        </w:tc>
        <w:tc>
          <w:tcPr>
            <w:tcW w:w="0" w:type="auto"/>
            <w:shd w:val="clear" w:color="auto" w:fill="FFC000"/>
            <w:vAlign w:val="center"/>
          </w:tcPr>
          <w:p w14:paraId="76D9907F"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170.4</w:t>
            </w:r>
          </w:p>
        </w:tc>
        <w:tc>
          <w:tcPr>
            <w:tcW w:w="0" w:type="auto"/>
            <w:shd w:val="clear" w:color="auto" w:fill="FFC000"/>
            <w:vAlign w:val="center"/>
          </w:tcPr>
          <w:p w14:paraId="13894F33"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99.2</w:t>
            </w:r>
          </w:p>
        </w:tc>
        <w:tc>
          <w:tcPr>
            <w:tcW w:w="0" w:type="auto"/>
            <w:shd w:val="clear" w:color="auto" w:fill="FFC000"/>
            <w:vAlign w:val="center"/>
          </w:tcPr>
          <w:p w14:paraId="15B02322"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75.3</w:t>
            </w:r>
          </w:p>
        </w:tc>
      </w:tr>
      <w:tr w:rsidR="00FC5D5B" w:rsidRPr="00CB3381" w14:paraId="58DE7D3F" w14:textId="77777777" w:rsidTr="003C3439">
        <w:trPr>
          <w:cantSplit/>
          <w:jc w:val="center"/>
        </w:trPr>
        <w:tc>
          <w:tcPr>
            <w:tcW w:w="0" w:type="auto"/>
            <w:shd w:val="clear" w:color="auto" w:fill="FFC000"/>
            <w:vAlign w:val="center"/>
          </w:tcPr>
          <w:p w14:paraId="447D1E74"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7</w:t>
            </w:r>
          </w:p>
        </w:tc>
        <w:tc>
          <w:tcPr>
            <w:tcW w:w="0" w:type="auto"/>
            <w:shd w:val="clear" w:color="auto" w:fill="FFC000"/>
            <w:vAlign w:val="center"/>
          </w:tcPr>
          <w:p w14:paraId="0F061BEA"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0.6448</w:t>
            </w:r>
          </w:p>
        </w:tc>
        <w:tc>
          <w:tcPr>
            <w:tcW w:w="0" w:type="auto"/>
            <w:shd w:val="clear" w:color="auto" w:fill="FFC000"/>
            <w:vAlign w:val="center"/>
          </w:tcPr>
          <w:p w14:paraId="78699654"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-2.2</w:t>
            </w:r>
          </w:p>
        </w:tc>
        <w:tc>
          <w:tcPr>
            <w:tcW w:w="0" w:type="auto"/>
            <w:shd w:val="clear" w:color="auto" w:fill="FFC000"/>
            <w:vAlign w:val="center"/>
          </w:tcPr>
          <w:p w14:paraId="05B908CF"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0.3</w:t>
            </w:r>
          </w:p>
        </w:tc>
        <w:tc>
          <w:tcPr>
            <w:tcW w:w="0" w:type="auto"/>
            <w:shd w:val="clear" w:color="auto" w:fill="FFC000"/>
            <w:vAlign w:val="center"/>
          </w:tcPr>
          <w:p w14:paraId="26939D15"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170.4</w:t>
            </w:r>
          </w:p>
        </w:tc>
        <w:tc>
          <w:tcPr>
            <w:tcW w:w="0" w:type="auto"/>
            <w:shd w:val="clear" w:color="auto" w:fill="FFC000"/>
            <w:vAlign w:val="center"/>
          </w:tcPr>
          <w:p w14:paraId="07FDE4BB"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99.2</w:t>
            </w:r>
          </w:p>
        </w:tc>
        <w:tc>
          <w:tcPr>
            <w:tcW w:w="0" w:type="auto"/>
            <w:shd w:val="clear" w:color="auto" w:fill="FFC000"/>
            <w:vAlign w:val="center"/>
          </w:tcPr>
          <w:p w14:paraId="323C92F5"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75.3</w:t>
            </w:r>
          </w:p>
        </w:tc>
      </w:tr>
      <w:tr w:rsidR="00FC5D5B" w:rsidRPr="00CB3381" w14:paraId="0A7793DF" w14:textId="77777777" w:rsidTr="003C3439">
        <w:trPr>
          <w:cantSplit/>
          <w:jc w:val="center"/>
        </w:trPr>
        <w:tc>
          <w:tcPr>
            <w:tcW w:w="0" w:type="auto"/>
            <w:shd w:val="clear" w:color="auto" w:fill="FFC000"/>
            <w:vAlign w:val="center"/>
          </w:tcPr>
          <w:p w14:paraId="6A77B539"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8</w:t>
            </w:r>
          </w:p>
        </w:tc>
        <w:tc>
          <w:tcPr>
            <w:tcW w:w="0" w:type="auto"/>
            <w:shd w:val="clear" w:color="auto" w:fill="FFC000"/>
            <w:vAlign w:val="center"/>
          </w:tcPr>
          <w:p w14:paraId="0D7035A9"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0.6560</w:t>
            </w:r>
          </w:p>
        </w:tc>
        <w:tc>
          <w:tcPr>
            <w:tcW w:w="0" w:type="auto"/>
            <w:shd w:val="clear" w:color="auto" w:fill="FFC000"/>
            <w:vAlign w:val="center"/>
          </w:tcPr>
          <w:p w14:paraId="24C741BA"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-3.9</w:t>
            </w:r>
          </w:p>
        </w:tc>
        <w:tc>
          <w:tcPr>
            <w:tcW w:w="0" w:type="auto"/>
            <w:shd w:val="clear" w:color="auto" w:fill="FFC000"/>
            <w:vAlign w:val="center"/>
          </w:tcPr>
          <w:p w14:paraId="0B31524B"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0.3</w:t>
            </w:r>
          </w:p>
        </w:tc>
        <w:tc>
          <w:tcPr>
            <w:tcW w:w="0" w:type="auto"/>
            <w:shd w:val="clear" w:color="auto" w:fill="FFC000"/>
            <w:vAlign w:val="center"/>
          </w:tcPr>
          <w:p w14:paraId="7E2EB2ED"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170.4</w:t>
            </w:r>
          </w:p>
        </w:tc>
        <w:tc>
          <w:tcPr>
            <w:tcW w:w="0" w:type="auto"/>
            <w:shd w:val="clear" w:color="auto" w:fill="FFC000"/>
            <w:vAlign w:val="center"/>
          </w:tcPr>
          <w:p w14:paraId="60932A54"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99.2</w:t>
            </w:r>
          </w:p>
        </w:tc>
        <w:tc>
          <w:tcPr>
            <w:tcW w:w="0" w:type="auto"/>
            <w:shd w:val="clear" w:color="auto" w:fill="FFC000"/>
            <w:vAlign w:val="center"/>
          </w:tcPr>
          <w:p w14:paraId="08CBB8A7" w14:textId="77777777" w:rsidR="00FC5D5B" w:rsidRPr="00CB3381" w:rsidRDefault="00FC5D5B" w:rsidP="003C3439">
            <w:pPr>
              <w:pStyle w:val="TAC"/>
              <w:spacing w:after="120"/>
              <w:rPr>
                <w:rFonts w:asciiTheme="majorHAnsi" w:hAnsiTheme="majorHAnsi" w:cstheme="majorHAnsi"/>
              </w:rPr>
            </w:pPr>
            <w:r w:rsidRPr="00CB3381">
              <w:rPr>
                <w:rFonts w:asciiTheme="majorHAnsi" w:hAnsiTheme="majorHAnsi" w:cstheme="majorHAnsi"/>
              </w:rPr>
              <w:t>75.3</w:t>
            </w:r>
          </w:p>
        </w:tc>
      </w:tr>
    </w:tbl>
    <w:p w14:paraId="28708424" w14:textId="77777777" w:rsidR="00FC5D5B" w:rsidRPr="00CB3381" w:rsidRDefault="00FC5D5B" w:rsidP="00FC5D5B">
      <w:pPr>
        <w:spacing w:after="120"/>
        <w:rPr>
          <w:rFonts w:asciiTheme="majorHAnsi" w:hAnsiTheme="majorHAnsi"/>
          <w:b/>
          <w:bCs/>
          <w:szCs w:val="20"/>
          <w:lang w:val="en-GB"/>
        </w:rPr>
      </w:pPr>
    </w:p>
    <w:p w14:paraId="710A32FC" w14:textId="326BEF72" w:rsidR="00FC5D5B" w:rsidRPr="00CB3381" w:rsidRDefault="00FC5D5B" w:rsidP="00FC5D5B">
      <w:pPr>
        <w:spacing w:before="120" w:after="120"/>
        <w:rPr>
          <w:rFonts w:asciiTheme="majorHAnsi" w:hAnsiTheme="majorHAnsi"/>
          <w:b/>
          <w:bCs/>
          <w:szCs w:val="20"/>
          <w:lang w:val="en-GB"/>
        </w:rPr>
      </w:pPr>
      <w:r w:rsidRPr="00CB3381">
        <w:rPr>
          <w:rFonts w:asciiTheme="majorHAnsi" w:hAnsiTheme="majorHAnsi"/>
          <w:b/>
          <w:bCs/>
          <w:szCs w:val="20"/>
          <w:lang w:val="en-GB"/>
        </w:rPr>
        <w:t xml:space="preserve">Proposal </w:t>
      </w:r>
      <w:r w:rsidR="00A85BF2">
        <w:rPr>
          <w:rFonts w:asciiTheme="majorHAnsi" w:hAnsiTheme="majorHAnsi"/>
          <w:b/>
          <w:bCs/>
          <w:szCs w:val="20"/>
          <w:lang w:val="en-GB"/>
        </w:rPr>
        <w:t>1</w:t>
      </w:r>
      <w:r w:rsidR="003A4221">
        <w:rPr>
          <w:rFonts w:asciiTheme="majorHAnsi" w:hAnsiTheme="majorHAnsi"/>
          <w:b/>
          <w:bCs/>
          <w:szCs w:val="20"/>
          <w:lang w:val="en-GB"/>
        </w:rPr>
        <w:t>1</w:t>
      </w:r>
      <w:r w:rsidRPr="00CB3381">
        <w:rPr>
          <w:rFonts w:asciiTheme="majorHAnsi" w:hAnsiTheme="majorHAnsi"/>
          <w:b/>
          <w:bCs/>
          <w:szCs w:val="20"/>
          <w:lang w:val="en-GB"/>
        </w:rPr>
        <w:t>: For simplified multi-AOA CDL model, cluster number can be reduced from spatial angle offset and power aspect:</w:t>
      </w:r>
    </w:p>
    <w:p w14:paraId="2F52DB78" w14:textId="77777777" w:rsidR="00FC5D5B" w:rsidRPr="00CB3381" w:rsidRDefault="00FC5D5B" w:rsidP="00EB6B58">
      <w:pPr>
        <w:pStyle w:val="a4"/>
        <w:numPr>
          <w:ilvl w:val="0"/>
          <w:numId w:val="4"/>
        </w:numPr>
        <w:spacing w:after="120"/>
        <w:ind w:firstLineChars="0"/>
        <w:rPr>
          <w:rFonts w:asciiTheme="majorHAnsi" w:hAnsiTheme="majorHAnsi"/>
          <w:b/>
          <w:bCs/>
          <w:szCs w:val="20"/>
          <w:lang w:val="en-GB"/>
        </w:rPr>
      </w:pPr>
      <w:r w:rsidRPr="00CB3381">
        <w:rPr>
          <w:rFonts w:asciiTheme="majorHAnsi" w:hAnsiTheme="majorHAnsi"/>
          <w:b/>
          <w:bCs/>
          <w:szCs w:val="20"/>
          <w:lang w:val="en-GB"/>
        </w:rPr>
        <w:t>Combine clusters if AOA offset between these clusters is smaller than a threshold</w:t>
      </w:r>
    </w:p>
    <w:p w14:paraId="18BA500E" w14:textId="77777777" w:rsidR="00FC5D5B" w:rsidRPr="00CB3381" w:rsidRDefault="00FC5D5B" w:rsidP="00EB6B58">
      <w:pPr>
        <w:pStyle w:val="a4"/>
        <w:numPr>
          <w:ilvl w:val="0"/>
          <w:numId w:val="4"/>
        </w:numPr>
        <w:spacing w:after="120"/>
        <w:ind w:firstLineChars="0"/>
        <w:rPr>
          <w:rFonts w:asciiTheme="majorHAnsi" w:hAnsiTheme="majorHAnsi"/>
          <w:b/>
          <w:bCs/>
          <w:szCs w:val="20"/>
          <w:lang w:val="en-GB"/>
        </w:rPr>
      </w:pPr>
      <w:r w:rsidRPr="00CB3381">
        <w:rPr>
          <w:rFonts w:asciiTheme="majorHAnsi" w:hAnsiTheme="majorHAnsi"/>
          <w:b/>
          <w:bCs/>
          <w:szCs w:val="20"/>
          <w:lang w:val="en-GB"/>
        </w:rPr>
        <w:t>Remove cluster with low power.</w:t>
      </w:r>
    </w:p>
    <w:p w14:paraId="3E9DEB2C" w14:textId="77777777" w:rsidR="00FC5D5B" w:rsidRPr="00CB3381" w:rsidRDefault="00FC5D5B" w:rsidP="00FC5D5B">
      <w:pPr>
        <w:spacing w:after="120"/>
        <w:rPr>
          <w:rFonts w:asciiTheme="majorHAnsi" w:hAnsiTheme="majorHAnsi"/>
          <w:b/>
          <w:bCs/>
          <w:szCs w:val="20"/>
          <w:lang w:val="en-GB"/>
        </w:rPr>
      </w:pPr>
    </w:p>
    <w:p w14:paraId="4B53D8C4" w14:textId="32C750EC" w:rsidR="00FC5D5B" w:rsidRPr="00CB3381" w:rsidRDefault="00FC5D5B" w:rsidP="00EB6B58">
      <w:pPr>
        <w:pStyle w:val="2"/>
        <w:numPr>
          <w:ilvl w:val="3"/>
          <w:numId w:val="2"/>
        </w:numPr>
        <w:spacing w:after="120"/>
        <w:ind w:left="0" w:firstLine="0"/>
        <w:rPr>
          <w:rFonts w:asciiTheme="majorHAnsi" w:hAnsiTheme="majorHAnsi" w:cstheme="majorHAnsi"/>
          <w:sz w:val="28"/>
          <w:szCs w:val="28"/>
        </w:rPr>
      </w:pPr>
      <w:r w:rsidRPr="00CB3381">
        <w:rPr>
          <w:rFonts w:asciiTheme="majorHAnsi" w:hAnsiTheme="majorHAnsi" w:cstheme="majorHAnsi"/>
          <w:sz w:val="28"/>
          <w:szCs w:val="28"/>
        </w:rPr>
        <w:t>2.</w:t>
      </w:r>
      <w:r w:rsidR="005A6FF0" w:rsidRPr="00CB3381">
        <w:rPr>
          <w:rFonts w:asciiTheme="majorHAnsi" w:hAnsiTheme="majorHAnsi" w:cstheme="majorHAnsi"/>
          <w:sz w:val="28"/>
          <w:szCs w:val="28"/>
        </w:rPr>
        <w:t>6</w:t>
      </w:r>
      <w:r w:rsidRPr="00CB3381">
        <w:rPr>
          <w:rFonts w:asciiTheme="majorHAnsi" w:hAnsiTheme="majorHAnsi" w:cstheme="majorHAnsi"/>
          <w:sz w:val="28"/>
          <w:szCs w:val="28"/>
        </w:rPr>
        <w:t xml:space="preserve"> Test procedure</w:t>
      </w:r>
    </w:p>
    <w:tbl>
      <w:tblPr>
        <w:tblStyle w:val="a3"/>
        <w:tblW w:w="0" w:type="auto"/>
        <w:tblLook w:val="04A0" w:firstRow="1" w:lastRow="0" w:firstColumn="1" w:lastColumn="0" w:noHBand="0" w:noVBand="1"/>
      </w:tblPr>
      <w:tblGrid>
        <w:gridCol w:w="9628"/>
      </w:tblGrid>
      <w:tr w:rsidR="00FC5D5B" w:rsidRPr="00CB3381" w14:paraId="54F09557" w14:textId="77777777" w:rsidTr="003C3439">
        <w:tc>
          <w:tcPr>
            <w:tcW w:w="9628" w:type="dxa"/>
          </w:tcPr>
          <w:p w14:paraId="6AAFB29D" w14:textId="77777777" w:rsidR="00FC5D5B" w:rsidRPr="00CB3381" w:rsidRDefault="00FC5D5B" w:rsidP="003C3439">
            <w:pPr>
              <w:spacing w:after="120"/>
              <w:rPr>
                <w:rFonts w:asciiTheme="majorHAnsi" w:eastAsia="Yu Mincho" w:hAnsiTheme="majorHAnsi" w:cstheme="majorHAnsi"/>
                <w:b/>
                <w:u w:val="single"/>
                <w:lang w:eastAsia="ja-JP"/>
              </w:rPr>
            </w:pPr>
            <w:r w:rsidRPr="00CB3381">
              <w:rPr>
                <w:rFonts w:asciiTheme="majorHAnsi" w:hAnsiTheme="majorHAnsi" w:cstheme="majorHAnsi"/>
                <w:b/>
                <w:u w:val="single"/>
                <w:lang w:eastAsia="ko-KR"/>
              </w:rPr>
              <w:t xml:space="preserve">Issue 2-3: </w:t>
            </w:r>
            <w:r w:rsidRPr="00CB3381">
              <w:rPr>
                <w:rFonts w:asciiTheme="majorHAnsi" w:eastAsia="Yu Mincho" w:hAnsiTheme="majorHAnsi" w:cstheme="majorHAnsi"/>
                <w:b/>
                <w:u w:val="single"/>
                <w:lang w:eastAsia="ja-JP"/>
              </w:rPr>
              <w:t>Reported measurements and ground truth</w:t>
            </w:r>
          </w:p>
          <w:p w14:paraId="716421F3" w14:textId="77777777" w:rsidR="00FC5D5B" w:rsidRPr="00CB3381" w:rsidRDefault="00FC5D5B" w:rsidP="003C3439">
            <w:pPr>
              <w:spacing w:after="120"/>
              <w:rPr>
                <w:rFonts w:asciiTheme="majorHAnsi" w:eastAsia="Yu Mincho" w:hAnsiTheme="majorHAnsi" w:cstheme="majorHAnsi"/>
                <w:lang w:eastAsia="ja-JP"/>
              </w:rPr>
            </w:pPr>
            <w:r w:rsidRPr="00CB3381">
              <w:rPr>
                <w:rFonts w:asciiTheme="majorHAnsi" w:eastAsia="Yu Mincho" w:hAnsiTheme="majorHAnsi" w:cstheme="majorHAnsi"/>
                <w:lang w:eastAsia="ja-JP"/>
              </w:rPr>
              <w:t>Agreement:</w:t>
            </w:r>
          </w:p>
          <w:p w14:paraId="29775D37" w14:textId="77777777" w:rsidR="00FC5D5B" w:rsidRPr="00CB3381" w:rsidRDefault="00FC5D5B" w:rsidP="00EB6B58">
            <w:pPr>
              <w:pStyle w:val="a4"/>
              <w:numPr>
                <w:ilvl w:val="0"/>
                <w:numId w:val="5"/>
              </w:numPr>
              <w:overflowPunct w:val="0"/>
              <w:autoSpaceDE w:val="0"/>
              <w:autoSpaceDN w:val="0"/>
              <w:adjustRightInd w:val="0"/>
              <w:spacing w:after="120"/>
              <w:ind w:firstLineChars="0"/>
              <w:textAlignment w:val="baseline"/>
              <w:rPr>
                <w:rFonts w:asciiTheme="majorHAnsi" w:eastAsia="Yu Mincho" w:hAnsiTheme="majorHAnsi" w:cstheme="majorHAnsi"/>
                <w:lang w:eastAsia="ja-JP"/>
              </w:rPr>
            </w:pPr>
            <w:r w:rsidRPr="00CB3381">
              <w:rPr>
                <w:rFonts w:asciiTheme="majorHAnsi" w:eastAsia="Yu Mincho" w:hAnsiTheme="majorHAnsi" w:cstheme="majorHAnsi"/>
                <w:lang w:eastAsia="ja-JP"/>
              </w:rPr>
              <w:t>The ground truth for the predicted RSRP is the ideal measurement of RSRP on the predicted Tx beam</w:t>
            </w:r>
          </w:p>
          <w:p w14:paraId="633FDD39" w14:textId="77777777" w:rsidR="00FC5D5B" w:rsidRPr="00CB3381" w:rsidRDefault="00FC5D5B" w:rsidP="00EB6B58">
            <w:pPr>
              <w:pStyle w:val="a4"/>
              <w:numPr>
                <w:ilvl w:val="1"/>
                <w:numId w:val="5"/>
              </w:numPr>
              <w:overflowPunct w:val="0"/>
              <w:autoSpaceDE w:val="0"/>
              <w:autoSpaceDN w:val="0"/>
              <w:adjustRightInd w:val="0"/>
              <w:spacing w:after="120"/>
              <w:ind w:firstLineChars="0"/>
              <w:textAlignment w:val="baseline"/>
              <w:rPr>
                <w:rFonts w:asciiTheme="majorHAnsi" w:eastAsia="Yu Mincho" w:hAnsiTheme="majorHAnsi" w:cstheme="majorHAnsi"/>
                <w:lang w:eastAsia="ja-JP"/>
              </w:rPr>
            </w:pPr>
            <w:r w:rsidRPr="00CB3381">
              <w:rPr>
                <w:rFonts w:asciiTheme="majorHAnsi" w:eastAsia="Yu Mincho" w:hAnsiTheme="majorHAnsi" w:cstheme="majorHAnsi"/>
                <w:lang w:eastAsia="ja-JP"/>
              </w:rPr>
              <w:t>In RAN4, the ground truth is the approximate as the reported RSRP measurement under the certain SNR on the predicted Tx beam</w:t>
            </w:r>
          </w:p>
          <w:p w14:paraId="2416B02C" w14:textId="77777777" w:rsidR="00FC5D5B" w:rsidRPr="00CB3381" w:rsidRDefault="00FC5D5B" w:rsidP="00EB6B58">
            <w:pPr>
              <w:pStyle w:val="a4"/>
              <w:numPr>
                <w:ilvl w:val="2"/>
                <w:numId w:val="5"/>
              </w:numPr>
              <w:overflowPunct w:val="0"/>
              <w:autoSpaceDE w:val="0"/>
              <w:autoSpaceDN w:val="0"/>
              <w:adjustRightInd w:val="0"/>
              <w:spacing w:after="120"/>
              <w:ind w:firstLineChars="0"/>
              <w:textAlignment w:val="baseline"/>
              <w:rPr>
                <w:rFonts w:asciiTheme="majorHAnsi" w:eastAsia="Yu Mincho" w:hAnsiTheme="majorHAnsi" w:cstheme="majorHAnsi"/>
                <w:lang w:eastAsia="ja-JP"/>
              </w:rPr>
            </w:pPr>
            <w:r w:rsidRPr="00CB3381">
              <w:rPr>
                <w:rFonts w:asciiTheme="majorHAnsi" w:eastAsia="Yu Mincho" w:hAnsiTheme="majorHAnsi" w:cstheme="majorHAnsi"/>
                <w:lang w:eastAsia="ja-JP"/>
              </w:rPr>
              <w:t>FFS on SNR level to ensure that SNR is high enough for sufficient accuracy of reported RSRP</w:t>
            </w:r>
          </w:p>
          <w:p w14:paraId="15714102" w14:textId="77777777" w:rsidR="00FC5D5B" w:rsidRPr="00CB3381" w:rsidRDefault="00FC5D5B" w:rsidP="00EB6B58">
            <w:pPr>
              <w:pStyle w:val="a4"/>
              <w:numPr>
                <w:ilvl w:val="2"/>
                <w:numId w:val="5"/>
              </w:numPr>
              <w:overflowPunct w:val="0"/>
              <w:autoSpaceDE w:val="0"/>
              <w:autoSpaceDN w:val="0"/>
              <w:adjustRightInd w:val="0"/>
              <w:spacing w:after="120"/>
              <w:ind w:firstLineChars="0"/>
              <w:textAlignment w:val="baseline"/>
              <w:rPr>
                <w:rFonts w:asciiTheme="majorHAnsi" w:eastAsia="Yu Mincho" w:hAnsiTheme="majorHAnsi" w:cstheme="majorHAnsi"/>
                <w:lang w:eastAsia="ja-JP"/>
              </w:rPr>
            </w:pPr>
            <w:r w:rsidRPr="00CB3381">
              <w:rPr>
                <w:rFonts w:asciiTheme="majorHAnsi" w:eastAsia="Yu Mincho" w:hAnsiTheme="majorHAnsi" w:cstheme="majorHAnsi"/>
                <w:lang w:eastAsia="ja-JP"/>
              </w:rPr>
              <w:t>FFS on impact of multiple-AoA test setup</w:t>
            </w:r>
          </w:p>
          <w:p w14:paraId="34D7A5F8" w14:textId="77777777" w:rsidR="00FC5D5B" w:rsidRPr="00CB3381" w:rsidRDefault="00FC5D5B" w:rsidP="00EB6B58">
            <w:pPr>
              <w:pStyle w:val="a4"/>
              <w:numPr>
                <w:ilvl w:val="2"/>
                <w:numId w:val="5"/>
              </w:numPr>
              <w:overflowPunct w:val="0"/>
              <w:autoSpaceDE w:val="0"/>
              <w:autoSpaceDN w:val="0"/>
              <w:adjustRightInd w:val="0"/>
              <w:spacing w:after="120"/>
              <w:ind w:firstLineChars="0"/>
              <w:textAlignment w:val="baseline"/>
              <w:rPr>
                <w:rFonts w:asciiTheme="majorHAnsi" w:eastAsia="Yu Mincho" w:hAnsiTheme="majorHAnsi" w:cstheme="majorHAnsi"/>
                <w:lang w:eastAsia="ja-JP"/>
              </w:rPr>
            </w:pPr>
            <w:r w:rsidRPr="00CB3381">
              <w:rPr>
                <w:rFonts w:asciiTheme="majorHAnsi" w:eastAsia="Yu Mincho" w:hAnsiTheme="majorHAnsi" w:cstheme="majorHAnsi"/>
                <w:lang w:eastAsia="ja-JP"/>
              </w:rPr>
              <w:t>FFS on the channel condition</w:t>
            </w:r>
          </w:p>
          <w:p w14:paraId="5006F66E" w14:textId="77777777" w:rsidR="00FC5D5B" w:rsidRPr="00CB3381" w:rsidRDefault="00FC5D5B" w:rsidP="00EB6B58">
            <w:pPr>
              <w:pStyle w:val="a4"/>
              <w:numPr>
                <w:ilvl w:val="2"/>
                <w:numId w:val="5"/>
              </w:numPr>
              <w:overflowPunct w:val="0"/>
              <w:autoSpaceDE w:val="0"/>
              <w:autoSpaceDN w:val="0"/>
              <w:adjustRightInd w:val="0"/>
              <w:spacing w:after="120"/>
              <w:ind w:firstLineChars="0"/>
              <w:textAlignment w:val="baseline"/>
              <w:rPr>
                <w:rFonts w:asciiTheme="majorHAnsi" w:eastAsia="Yu Mincho" w:hAnsiTheme="majorHAnsi" w:cstheme="majorHAnsi"/>
                <w:lang w:eastAsia="ja-JP"/>
              </w:rPr>
            </w:pPr>
            <w:r w:rsidRPr="00CB3381">
              <w:rPr>
                <w:rFonts w:asciiTheme="majorHAnsi" w:eastAsia="Yu Mincho" w:hAnsiTheme="majorHAnsi" w:cstheme="majorHAnsi"/>
                <w:lang w:eastAsia="ja-JP"/>
              </w:rPr>
              <w:lastRenderedPageBreak/>
              <w:t>FFS on whether the ground truth will be changing or not</w:t>
            </w:r>
          </w:p>
          <w:p w14:paraId="3628C3E9" w14:textId="77777777" w:rsidR="00FC5D5B" w:rsidRPr="00CB3381" w:rsidRDefault="00FC5D5B" w:rsidP="00EB6B58">
            <w:pPr>
              <w:pStyle w:val="a4"/>
              <w:numPr>
                <w:ilvl w:val="1"/>
                <w:numId w:val="5"/>
              </w:numPr>
              <w:overflowPunct w:val="0"/>
              <w:autoSpaceDE w:val="0"/>
              <w:autoSpaceDN w:val="0"/>
              <w:adjustRightInd w:val="0"/>
              <w:spacing w:after="120"/>
              <w:ind w:firstLineChars="0"/>
              <w:textAlignment w:val="baseline"/>
              <w:rPr>
                <w:rFonts w:asciiTheme="majorHAnsi" w:eastAsia="Yu Mincho" w:hAnsiTheme="majorHAnsi" w:cstheme="majorHAnsi"/>
                <w:lang w:eastAsia="ja-JP"/>
              </w:rPr>
            </w:pPr>
            <w:r w:rsidRPr="00CB3381">
              <w:rPr>
                <w:rFonts w:asciiTheme="majorHAnsi" w:eastAsia="Yu Mincho" w:hAnsiTheme="majorHAnsi" w:cstheme="majorHAnsi"/>
                <w:lang w:eastAsia="ja-JP"/>
              </w:rPr>
              <w:t>Other solutions are not precluded</w:t>
            </w:r>
          </w:p>
        </w:tc>
      </w:tr>
    </w:tbl>
    <w:p w14:paraId="2C9E0053" w14:textId="77777777" w:rsidR="00FC5D5B" w:rsidRPr="00CB3381" w:rsidRDefault="00FC5D5B" w:rsidP="00FC5D5B">
      <w:pPr>
        <w:spacing w:beforeLines="50" w:before="120" w:after="120"/>
        <w:rPr>
          <w:rFonts w:asciiTheme="majorHAnsi" w:hAnsiTheme="majorHAnsi"/>
          <w:szCs w:val="20"/>
          <w:lang w:val="en-GB"/>
        </w:rPr>
      </w:pPr>
      <w:r w:rsidRPr="00CB3381">
        <w:rPr>
          <w:rFonts w:asciiTheme="majorHAnsi" w:hAnsiTheme="majorHAnsi"/>
          <w:szCs w:val="20"/>
          <w:lang w:val="en-GB"/>
        </w:rPr>
        <w:lastRenderedPageBreak/>
        <w:t>it’s agreed that the ground truth of the predicted RSRP is the ideal measurement of RSRP on the predicted TX beam.</w:t>
      </w:r>
    </w:p>
    <w:p w14:paraId="447F4233" w14:textId="77777777" w:rsidR="00FC5D5B" w:rsidRPr="00CB3381" w:rsidRDefault="00FC5D5B" w:rsidP="00FC5D5B">
      <w:pPr>
        <w:spacing w:after="120"/>
        <w:rPr>
          <w:rFonts w:asciiTheme="majorHAnsi" w:hAnsiTheme="majorHAnsi"/>
          <w:szCs w:val="20"/>
          <w:u w:val="single"/>
          <w:lang w:val="en-GB"/>
        </w:rPr>
      </w:pPr>
      <w:r w:rsidRPr="00CB3381">
        <w:rPr>
          <w:rFonts w:asciiTheme="majorHAnsi" w:hAnsiTheme="majorHAnsi"/>
          <w:szCs w:val="20"/>
          <w:u w:val="single"/>
          <w:lang w:val="en-GB"/>
        </w:rPr>
        <w:t>Test procedure</w:t>
      </w:r>
    </w:p>
    <w:p w14:paraId="611B7465" w14:textId="77777777" w:rsidR="00FC5D5B" w:rsidRPr="00CB3381" w:rsidRDefault="00FC5D5B" w:rsidP="00FC5D5B">
      <w:pPr>
        <w:spacing w:after="120"/>
        <w:rPr>
          <w:rFonts w:asciiTheme="majorHAnsi" w:hAnsiTheme="majorHAnsi"/>
          <w:szCs w:val="20"/>
          <w:u w:val="single"/>
          <w:lang w:val="en-GB"/>
        </w:rPr>
      </w:pPr>
      <w:r w:rsidRPr="00CB3381">
        <w:rPr>
          <w:rFonts w:asciiTheme="majorHAnsi" w:hAnsiTheme="majorHAnsi"/>
          <w:szCs w:val="20"/>
        </w:rPr>
        <w:object w:dxaOrig="23145" w:dyaOrig="6281" w14:anchorId="03AAD7FF">
          <v:shape id="_x0000_i1028" type="#_x0000_t75" style="width:481.4pt;height:130.6pt" o:ole="">
            <v:imagedata r:id="rId15" o:title=""/>
          </v:shape>
          <o:OLEObject Type="Embed" ProgID="Visio.Drawing.15" ShapeID="_x0000_i1028" DrawAspect="Content" ObjectID="_1816795478" r:id="rId16"/>
        </w:object>
      </w:r>
    </w:p>
    <w:p w14:paraId="754D26AC" w14:textId="3B73D148" w:rsidR="00FC5D5B" w:rsidRPr="00CB3381" w:rsidRDefault="00FC5D5B" w:rsidP="00FC5D5B">
      <w:pPr>
        <w:spacing w:beforeLines="50" w:before="120" w:after="120"/>
        <w:jc w:val="center"/>
        <w:rPr>
          <w:rFonts w:asciiTheme="majorHAnsi" w:hAnsiTheme="majorHAnsi"/>
          <w:szCs w:val="20"/>
          <w:lang w:val="en-GB"/>
        </w:rPr>
      </w:pPr>
      <w:r w:rsidRPr="00CB3381">
        <w:rPr>
          <w:rFonts w:asciiTheme="majorHAnsi" w:hAnsiTheme="majorHAnsi"/>
          <w:szCs w:val="20"/>
          <w:lang w:val="en-GB"/>
        </w:rPr>
        <w:t>Fig.</w:t>
      </w:r>
      <w:r w:rsidR="007C10D1" w:rsidRPr="00CB3381">
        <w:rPr>
          <w:rFonts w:asciiTheme="majorHAnsi" w:hAnsiTheme="majorHAnsi"/>
          <w:szCs w:val="20"/>
          <w:lang w:val="en-GB"/>
        </w:rPr>
        <w:t>2</w:t>
      </w:r>
      <w:r w:rsidRPr="00CB3381">
        <w:rPr>
          <w:rFonts w:asciiTheme="majorHAnsi" w:hAnsiTheme="majorHAnsi"/>
          <w:szCs w:val="20"/>
          <w:lang w:val="en-GB"/>
        </w:rPr>
        <w:t xml:space="preserve"> test procedure</w:t>
      </w:r>
    </w:p>
    <w:p w14:paraId="2BD1887A" w14:textId="0FD8FF1C" w:rsidR="00FC5D5B" w:rsidRPr="00CB3381" w:rsidRDefault="00FC5D5B" w:rsidP="00FC5D5B">
      <w:pPr>
        <w:spacing w:after="120"/>
        <w:rPr>
          <w:rFonts w:asciiTheme="majorHAnsi" w:hAnsiTheme="majorHAnsi"/>
          <w:szCs w:val="20"/>
          <w:lang w:val="en-GB"/>
        </w:rPr>
      </w:pPr>
      <w:r w:rsidRPr="00CB3381">
        <w:rPr>
          <w:rFonts w:asciiTheme="majorHAnsi" w:hAnsiTheme="majorHAnsi"/>
          <w:szCs w:val="20"/>
          <w:lang w:val="en-GB"/>
        </w:rPr>
        <w:t>As shown in Fig.</w:t>
      </w:r>
      <w:r w:rsidR="007C10D1" w:rsidRPr="00CB3381">
        <w:rPr>
          <w:rFonts w:asciiTheme="majorHAnsi" w:hAnsiTheme="majorHAnsi"/>
          <w:szCs w:val="20"/>
          <w:lang w:val="en-GB"/>
        </w:rPr>
        <w:t>2</w:t>
      </w:r>
      <w:r w:rsidRPr="00CB3381">
        <w:rPr>
          <w:rFonts w:asciiTheme="majorHAnsi" w:hAnsiTheme="majorHAnsi"/>
          <w:szCs w:val="20"/>
          <w:lang w:val="en-GB"/>
        </w:rPr>
        <w:t>, the main steps for test beam or L1-RSRP accuracy are as below:</w:t>
      </w:r>
    </w:p>
    <w:p w14:paraId="206D6AB1" w14:textId="77777777" w:rsidR="00FC5D5B" w:rsidRPr="00CB3381" w:rsidRDefault="00FC5D5B" w:rsidP="00EB6B58">
      <w:pPr>
        <w:pStyle w:val="a4"/>
        <w:numPr>
          <w:ilvl w:val="0"/>
          <w:numId w:val="3"/>
        </w:numPr>
        <w:spacing w:after="120"/>
        <w:ind w:firstLineChars="0"/>
        <w:rPr>
          <w:rFonts w:asciiTheme="majorHAnsi" w:hAnsiTheme="majorHAnsi"/>
          <w:szCs w:val="20"/>
          <w:lang w:val="en-GB"/>
        </w:rPr>
      </w:pPr>
      <w:r w:rsidRPr="00CB3381">
        <w:rPr>
          <w:rFonts w:asciiTheme="majorHAnsi" w:hAnsiTheme="majorHAnsi"/>
          <w:szCs w:val="20"/>
          <w:lang w:val="en-GB"/>
        </w:rPr>
        <w:t>Step 1: TE configures resource sets for measurement of set B and prediction report for set A</w:t>
      </w:r>
    </w:p>
    <w:p w14:paraId="20A2CEE3" w14:textId="77777777" w:rsidR="00FC5D5B" w:rsidRPr="00CB3381" w:rsidRDefault="00FC5D5B" w:rsidP="00EB6B58">
      <w:pPr>
        <w:pStyle w:val="a4"/>
        <w:numPr>
          <w:ilvl w:val="0"/>
          <w:numId w:val="3"/>
        </w:numPr>
        <w:spacing w:after="120"/>
        <w:ind w:firstLineChars="0"/>
        <w:rPr>
          <w:rFonts w:asciiTheme="majorHAnsi" w:hAnsiTheme="majorHAnsi"/>
          <w:szCs w:val="20"/>
          <w:lang w:val="en-GB"/>
        </w:rPr>
      </w:pPr>
      <w:r w:rsidRPr="00CB3381">
        <w:rPr>
          <w:rFonts w:asciiTheme="majorHAnsi" w:hAnsiTheme="majorHAnsi"/>
          <w:szCs w:val="20"/>
          <w:lang w:val="en-GB"/>
        </w:rPr>
        <w:t>Step 2: UE measures for beams in set B in T1</w:t>
      </w:r>
    </w:p>
    <w:p w14:paraId="20E791FD" w14:textId="77777777" w:rsidR="00FC5D5B" w:rsidRPr="00CB3381" w:rsidRDefault="00FC5D5B" w:rsidP="00EB6B58">
      <w:pPr>
        <w:pStyle w:val="a4"/>
        <w:numPr>
          <w:ilvl w:val="0"/>
          <w:numId w:val="3"/>
        </w:numPr>
        <w:spacing w:after="120"/>
        <w:ind w:firstLineChars="0"/>
        <w:rPr>
          <w:rFonts w:asciiTheme="majorHAnsi" w:hAnsiTheme="majorHAnsi"/>
          <w:szCs w:val="20"/>
          <w:lang w:val="en-GB"/>
        </w:rPr>
      </w:pPr>
      <w:r w:rsidRPr="00CB3381">
        <w:rPr>
          <w:rFonts w:asciiTheme="majorHAnsi" w:hAnsiTheme="majorHAnsi"/>
          <w:szCs w:val="20"/>
          <w:lang w:val="en-GB"/>
        </w:rPr>
        <w:t>Step 3: UE performs beam prediction for set A</w:t>
      </w:r>
    </w:p>
    <w:p w14:paraId="6ED8613D" w14:textId="77777777" w:rsidR="00FC5D5B" w:rsidRPr="00CB3381" w:rsidRDefault="00FC5D5B" w:rsidP="00EB6B58">
      <w:pPr>
        <w:pStyle w:val="a4"/>
        <w:numPr>
          <w:ilvl w:val="0"/>
          <w:numId w:val="3"/>
        </w:numPr>
        <w:spacing w:after="120"/>
        <w:ind w:firstLineChars="0"/>
        <w:rPr>
          <w:rFonts w:asciiTheme="majorHAnsi" w:hAnsiTheme="majorHAnsi"/>
          <w:szCs w:val="20"/>
          <w:lang w:val="en-GB"/>
        </w:rPr>
      </w:pPr>
      <w:r w:rsidRPr="00CB3381">
        <w:rPr>
          <w:rFonts w:asciiTheme="majorHAnsi" w:hAnsiTheme="majorHAnsi"/>
          <w:szCs w:val="20"/>
          <w:lang w:val="en-GB"/>
        </w:rPr>
        <w:t>Step 4: UE report predicted best beam(s) and/or L1-RSRP(s)</w:t>
      </w:r>
    </w:p>
    <w:p w14:paraId="7E174230" w14:textId="77777777" w:rsidR="00FC5D5B" w:rsidRPr="00CB3381" w:rsidRDefault="00FC5D5B" w:rsidP="00EB6B58">
      <w:pPr>
        <w:pStyle w:val="a4"/>
        <w:numPr>
          <w:ilvl w:val="0"/>
          <w:numId w:val="3"/>
        </w:numPr>
        <w:spacing w:after="120"/>
        <w:ind w:firstLineChars="0"/>
        <w:rPr>
          <w:rFonts w:asciiTheme="majorHAnsi" w:hAnsiTheme="majorHAnsi"/>
          <w:szCs w:val="20"/>
          <w:lang w:val="en-GB"/>
        </w:rPr>
      </w:pPr>
      <w:r w:rsidRPr="00CB3381">
        <w:rPr>
          <w:rFonts w:asciiTheme="majorHAnsi" w:hAnsiTheme="majorHAnsi"/>
          <w:szCs w:val="20"/>
          <w:lang w:val="en-GB"/>
        </w:rPr>
        <w:t>Step 5: TE configures resource set for measurement of set A</w:t>
      </w:r>
    </w:p>
    <w:p w14:paraId="5D533454" w14:textId="77777777" w:rsidR="00FC5D5B" w:rsidRPr="00CB3381" w:rsidRDefault="00FC5D5B" w:rsidP="00EB6B58">
      <w:pPr>
        <w:pStyle w:val="a4"/>
        <w:numPr>
          <w:ilvl w:val="0"/>
          <w:numId w:val="3"/>
        </w:numPr>
        <w:spacing w:after="120"/>
        <w:ind w:firstLineChars="0"/>
        <w:rPr>
          <w:rFonts w:asciiTheme="majorHAnsi" w:hAnsiTheme="majorHAnsi"/>
          <w:szCs w:val="20"/>
          <w:lang w:val="en-GB"/>
        </w:rPr>
      </w:pPr>
      <w:r w:rsidRPr="00CB3381">
        <w:rPr>
          <w:rFonts w:asciiTheme="majorHAnsi" w:hAnsiTheme="majorHAnsi"/>
          <w:szCs w:val="20"/>
          <w:lang w:val="en-GB"/>
        </w:rPr>
        <w:t xml:space="preserve">Step 6: UE measures for beams in set A in T2 under high SNR </w:t>
      </w:r>
    </w:p>
    <w:p w14:paraId="5C0B7552" w14:textId="77777777" w:rsidR="00FC5D5B" w:rsidRPr="00CB3381" w:rsidRDefault="00FC5D5B" w:rsidP="00EB6B58">
      <w:pPr>
        <w:pStyle w:val="a4"/>
        <w:numPr>
          <w:ilvl w:val="0"/>
          <w:numId w:val="3"/>
        </w:numPr>
        <w:spacing w:after="120"/>
        <w:ind w:firstLineChars="0"/>
        <w:rPr>
          <w:rFonts w:asciiTheme="majorHAnsi" w:hAnsiTheme="majorHAnsi"/>
          <w:szCs w:val="20"/>
          <w:lang w:val="en-GB"/>
        </w:rPr>
      </w:pPr>
      <w:r w:rsidRPr="00CB3381">
        <w:rPr>
          <w:rFonts w:asciiTheme="majorHAnsi" w:hAnsiTheme="majorHAnsi"/>
          <w:szCs w:val="20"/>
          <w:lang w:val="en-GB"/>
        </w:rPr>
        <w:t>Step 7: UE report ground truth of L1-RSRP of set A and/or best beam index</w:t>
      </w:r>
    </w:p>
    <w:p w14:paraId="3EA0BFD4" w14:textId="77777777" w:rsidR="00FC5D5B" w:rsidRPr="00CB3381" w:rsidRDefault="00FC5D5B" w:rsidP="00EB6B58">
      <w:pPr>
        <w:pStyle w:val="a4"/>
        <w:numPr>
          <w:ilvl w:val="0"/>
          <w:numId w:val="3"/>
        </w:numPr>
        <w:spacing w:after="120"/>
        <w:ind w:firstLineChars="0"/>
        <w:rPr>
          <w:rFonts w:asciiTheme="majorHAnsi" w:hAnsiTheme="majorHAnsi"/>
          <w:szCs w:val="20"/>
          <w:lang w:val="en-GB"/>
        </w:rPr>
      </w:pPr>
      <w:r w:rsidRPr="00CB3381">
        <w:rPr>
          <w:rFonts w:asciiTheme="majorHAnsi" w:hAnsiTheme="majorHAnsi"/>
          <w:szCs w:val="20"/>
          <w:lang w:val="en-GB"/>
        </w:rPr>
        <w:t>Step 8: TE compares predicted beam with ground truth based on different metric</w:t>
      </w:r>
    </w:p>
    <w:p w14:paraId="37EBF737" w14:textId="77777777" w:rsidR="00FC5D5B" w:rsidRPr="00CB3381" w:rsidRDefault="00FC5D5B" w:rsidP="00FC5D5B">
      <w:pPr>
        <w:spacing w:after="120"/>
        <w:rPr>
          <w:rFonts w:asciiTheme="majorHAnsi" w:hAnsiTheme="majorHAnsi"/>
          <w:szCs w:val="20"/>
          <w:lang w:val="en-GB"/>
        </w:rPr>
      </w:pPr>
      <w:r w:rsidRPr="00CB3381">
        <w:rPr>
          <w:rFonts w:asciiTheme="majorHAnsi" w:hAnsiTheme="majorHAnsi"/>
          <w:szCs w:val="20"/>
          <w:lang w:val="en-GB"/>
        </w:rPr>
        <w:t>We identified that there are several issues that will have impact on the test metric accuracy.</w:t>
      </w:r>
    </w:p>
    <w:p w14:paraId="7277D298" w14:textId="58B4E031" w:rsidR="00FC5D5B" w:rsidRPr="00CB3381" w:rsidRDefault="00FC5D5B" w:rsidP="00FC5D5B">
      <w:pPr>
        <w:spacing w:beforeLines="50" w:before="120" w:after="120"/>
        <w:outlineLvl w:val="2"/>
        <w:rPr>
          <w:rFonts w:asciiTheme="majorHAnsi" w:hAnsiTheme="majorHAnsi"/>
          <w:szCs w:val="20"/>
          <w:lang w:eastAsia="ja-JP"/>
        </w:rPr>
      </w:pPr>
      <w:r w:rsidRPr="00CB3381">
        <w:rPr>
          <w:rFonts w:asciiTheme="majorHAnsi" w:hAnsiTheme="majorHAnsi"/>
          <w:lang w:eastAsia="ja-JP"/>
        </w:rPr>
        <w:t>2.</w:t>
      </w:r>
      <w:r w:rsidR="005A6FF0" w:rsidRPr="00CB3381">
        <w:rPr>
          <w:rFonts w:asciiTheme="majorHAnsi" w:hAnsiTheme="majorHAnsi"/>
          <w:lang w:eastAsia="ja-JP"/>
        </w:rPr>
        <w:t>6</w:t>
      </w:r>
      <w:r w:rsidRPr="00CB3381">
        <w:rPr>
          <w:rFonts w:asciiTheme="majorHAnsi" w:hAnsiTheme="majorHAnsi"/>
          <w:lang w:eastAsia="ja-JP"/>
        </w:rPr>
        <w:t>.1 Ground truth for best beam index</w:t>
      </w:r>
    </w:p>
    <w:p w14:paraId="79D6F458" w14:textId="34A461ED" w:rsidR="00FC5D5B" w:rsidRPr="00CB3381" w:rsidRDefault="00FC5D5B" w:rsidP="00FC5D5B">
      <w:pPr>
        <w:spacing w:after="120"/>
        <w:rPr>
          <w:rFonts w:asciiTheme="majorHAnsi" w:hAnsiTheme="majorHAnsi"/>
          <w:szCs w:val="20"/>
          <w:lang w:val="en-GB"/>
        </w:rPr>
      </w:pPr>
      <w:r w:rsidRPr="00CB3381">
        <w:rPr>
          <w:rFonts w:asciiTheme="majorHAnsi" w:hAnsiTheme="majorHAnsi"/>
          <w:szCs w:val="20"/>
          <w:lang w:val="en-GB"/>
        </w:rPr>
        <w:t>If the test metric is beam index prediction accuracy, UE will report the best beam index in set A after measurement. However, as we analysed in performance metric part, UE may not distinguish for the best 1</w:t>
      </w:r>
      <w:r w:rsidRPr="00CB3381">
        <w:rPr>
          <w:rFonts w:asciiTheme="majorHAnsi" w:hAnsiTheme="majorHAnsi"/>
          <w:szCs w:val="20"/>
          <w:vertAlign w:val="superscript"/>
          <w:lang w:val="en-GB"/>
        </w:rPr>
        <w:t>st</w:t>
      </w:r>
      <w:r w:rsidRPr="00CB3381">
        <w:rPr>
          <w:rFonts w:asciiTheme="majorHAnsi" w:hAnsiTheme="majorHAnsi"/>
          <w:szCs w:val="20"/>
          <w:lang w:val="en-GB"/>
        </w:rPr>
        <w:t xml:space="preserve"> beam index and 2</w:t>
      </w:r>
      <w:r w:rsidRPr="00CB3381">
        <w:rPr>
          <w:rFonts w:asciiTheme="majorHAnsi" w:hAnsiTheme="majorHAnsi"/>
          <w:szCs w:val="20"/>
          <w:vertAlign w:val="superscript"/>
          <w:lang w:val="en-GB"/>
        </w:rPr>
        <w:t>nd</w:t>
      </w:r>
      <w:r w:rsidRPr="00CB3381">
        <w:rPr>
          <w:rFonts w:asciiTheme="majorHAnsi" w:hAnsiTheme="majorHAnsi"/>
          <w:szCs w:val="20"/>
          <w:lang w:val="en-GB"/>
        </w:rPr>
        <w:t xml:space="preserve"> best beam index due to small L1-RSRP delta between the best 1</w:t>
      </w:r>
      <w:r w:rsidRPr="00CB3381">
        <w:rPr>
          <w:rFonts w:asciiTheme="majorHAnsi" w:hAnsiTheme="majorHAnsi"/>
          <w:szCs w:val="20"/>
          <w:vertAlign w:val="superscript"/>
          <w:lang w:val="en-GB"/>
        </w:rPr>
        <w:t>st</w:t>
      </w:r>
      <w:r w:rsidRPr="00CB3381">
        <w:rPr>
          <w:rFonts w:asciiTheme="majorHAnsi" w:hAnsiTheme="majorHAnsi"/>
          <w:szCs w:val="20"/>
          <w:lang w:val="en-GB"/>
        </w:rPr>
        <w:t xml:space="preserve"> beam index and 2</w:t>
      </w:r>
      <w:r w:rsidRPr="00CB3381">
        <w:rPr>
          <w:rFonts w:asciiTheme="majorHAnsi" w:hAnsiTheme="majorHAnsi"/>
          <w:szCs w:val="20"/>
          <w:vertAlign w:val="superscript"/>
          <w:lang w:val="en-GB"/>
        </w:rPr>
        <w:t>nd</w:t>
      </w:r>
      <w:r w:rsidRPr="00CB3381">
        <w:rPr>
          <w:rFonts w:asciiTheme="majorHAnsi" w:hAnsiTheme="majorHAnsi"/>
          <w:szCs w:val="20"/>
          <w:lang w:val="en-GB"/>
        </w:rPr>
        <w:t xml:space="preserve"> best beam index. </w:t>
      </w:r>
    </w:p>
    <w:p w14:paraId="0A384ACC" w14:textId="77777777" w:rsidR="00FC5D5B" w:rsidRPr="00CB3381" w:rsidRDefault="00FC5D5B" w:rsidP="00FC5D5B">
      <w:pPr>
        <w:spacing w:after="120"/>
        <w:rPr>
          <w:rFonts w:asciiTheme="majorHAnsi" w:hAnsiTheme="majorHAnsi"/>
          <w:szCs w:val="20"/>
          <w:lang w:val="en-GB"/>
        </w:rPr>
      </w:pPr>
      <w:r w:rsidRPr="00CB3381">
        <w:rPr>
          <w:rFonts w:asciiTheme="majorHAnsi" w:hAnsiTheme="majorHAnsi"/>
          <w:szCs w:val="20"/>
        </w:rPr>
        <w:t xml:space="preserve">Therefore, </w:t>
      </w:r>
      <w:r w:rsidRPr="00CB3381">
        <w:rPr>
          <w:rFonts w:asciiTheme="majorHAnsi" w:hAnsiTheme="majorHAnsi"/>
          <w:szCs w:val="20"/>
          <w:lang w:val="en-GB"/>
        </w:rPr>
        <w:t>UE may need to report for N best beam index. RAN4 can further discuss how to decide N.</w:t>
      </w:r>
    </w:p>
    <w:p w14:paraId="2C9A25DD" w14:textId="7BA5402C" w:rsidR="00FC5D5B" w:rsidRPr="00CB3381" w:rsidRDefault="00FC5D5B" w:rsidP="00FC5D5B">
      <w:pPr>
        <w:spacing w:after="120"/>
        <w:rPr>
          <w:rFonts w:asciiTheme="majorHAnsi" w:hAnsiTheme="majorHAnsi"/>
          <w:b/>
          <w:bCs/>
          <w:szCs w:val="20"/>
          <w:lang w:val="en-GB"/>
        </w:rPr>
      </w:pPr>
      <w:r w:rsidRPr="00CB3381">
        <w:rPr>
          <w:rFonts w:asciiTheme="majorHAnsi" w:hAnsiTheme="majorHAnsi"/>
          <w:b/>
          <w:bCs/>
          <w:szCs w:val="20"/>
          <w:lang w:val="en-GB"/>
        </w:rPr>
        <w:t xml:space="preserve">Proposal </w:t>
      </w:r>
      <w:r w:rsidR="00A85BF2">
        <w:rPr>
          <w:rFonts w:asciiTheme="majorHAnsi" w:hAnsiTheme="majorHAnsi"/>
          <w:b/>
          <w:bCs/>
          <w:szCs w:val="20"/>
          <w:lang w:val="en-GB"/>
        </w:rPr>
        <w:t>1</w:t>
      </w:r>
      <w:r w:rsidR="003A4221">
        <w:rPr>
          <w:rFonts w:asciiTheme="majorHAnsi" w:hAnsiTheme="majorHAnsi"/>
          <w:b/>
          <w:bCs/>
          <w:szCs w:val="20"/>
          <w:lang w:val="en-GB"/>
        </w:rPr>
        <w:t>2</w:t>
      </w:r>
      <w:r w:rsidRPr="00CB3381">
        <w:rPr>
          <w:rFonts w:asciiTheme="majorHAnsi" w:hAnsiTheme="majorHAnsi"/>
          <w:b/>
          <w:bCs/>
          <w:szCs w:val="20"/>
          <w:lang w:val="en-GB"/>
        </w:rPr>
        <w:t xml:space="preserve">: If the test metric is beam index prediction accuracy, UE may need to report ground truth of N best beam index for set A. </w:t>
      </w:r>
    </w:p>
    <w:p w14:paraId="30AB5A24" w14:textId="448BDF8E" w:rsidR="00FC5D5B" w:rsidRPr="00CB3381" w:rsidRDefault="00FC5D5B" w:rsidP="00FC5D5B">
      <w:pPr>
        <w:spacing w:beforeLines="50" w:before="120" w:afterLines="100" w:after="240"/>
        <w:outlineLvl w:val="2"/>
        <w:rPr>
          <w:rFonts w:asciiTheme="majorHAnsi" w:hAnsiTheme="majorHAnsi"/>
          <w:szCs w:val="20"/>
          <w:lang w:eastAsia="ja-JP"/>
        </w:rPr>
      </w:pPr>
      <w:r w:rsidRPr="00CB3381">
        <w:rPr>
          <w:rFonts w:asciiTheme="majorHAnsi" w:hAnsiTheme="majorHAnsi"/>
          <w:lang w:eastAsia="ja-JP"/>
        </w:rPr>
        <w:t>2.</w:t>
      </w:r>
      <w:r w:rsidR="005A6FF0" w:rsidRPr="00CB3381">
        <w:rPr>
          <w:rFonts w:asciiTheme="majorHAnsi" w:hAnsiTheme="majorHAnsi"/>
          <w:lang w:eastAsia="ja-JP"/>
        </w:rPr>
        <w:t>6</w:t>
      </w:r>
      <w:r w:rsidRPr="00CB3381">
        <w:rPr>
          <w:rFonts w:asciiTheme="majorHAnsi" w:hAnsiTheme="majorHAnsi"/>
          <w:lang w:eastAsia="ja-JP"/>
        </w:rPr>
        <w:t>.2 SNR impact</w:t>
      </w:r>
    </w:p>
    <w:p w14:paraId="38ADDC2A" w14:textId="77777777" w:rsidR="00FC5D5B" w:rsidRPr="00CB3381" w:rsidRDefault="00FC5D5B" w:rsidP="00FC5D5B">
      <w:pPr>
        <w:spacing w:after="120"/>
        <w:rPr>
          <w:rFonts w:asciiTheme="majorHAnsi" w:hAnsiTheme="majorHAnsi"/>
          <w:szCs w:val="20"/>
          <w:lang w:val="en-GB"/>
        </w:rPr>
      </w:pPr>
      <w:r w:rsidRPr="00CB3381">
        <w:rPr>
          <w:rFonts w:asciiTheme="majorHAnsi" w:hAnsiTheme="majorHAnsi"/>
          <w:szCs w:val="20"/>
          <w:lang w:val="en-GB"/>
        </w:rPr>
        <w:t>Same as SNR difference analysed for set B, there will be great SNR difference for 32 TX beams in set A either. If SNR for the worst TX beam is set as 10dB, then SNR for best TX beam will be too high. There may be some test issue. Suppose that if SNR of best several TX beams is set as 10dB, SNR for the worst 10 TX beam can be as low as -15dB. There will be great measurement error for the worst beam.</w:t>
      </w:r>
    </w:p>
    <w:p w14:paraId="00E3FCDF" w14:textId="77777777" w:rsidR="00FC5D5B" w:rsidRPr="00CB3381" w:rsidRDefault="00FC5D5B" w:rsidP="00FC5D5B">
      <w:pPr>
        <w:spacing w:after="120"/>
        <w:rPr>
          <w:rFonts w:asciiTheme="majorHAnsi" w:hAnsiTheme="majorHAnsi"/>
          <w:szCs w:val="20"/>
          <w:lang w:val="en-GB"/>
        </w:rPr>
      </w:pPr>
      <w:r w:rsidRPr="00CB3381">
        <w:rPr>
          <w:rFonts w:asciiTheme="majorHAnsi" w:hAnsiTheme="majorHAnsi"/>
          <w:szCs w:val="20"/>
          <w:lang w:val="en-GB"/>
        </w:rPr>
        <w:t>For set A, UE only needs to identify several best beam indexes and/or corresponding L1-RSRPs, UE doesn’t need to measure for all beams accurately. The reason is that since the L1-RSRP delta between best beam and worst beam is relatively large, the measured L1-RSRP for worst beam is still quite small, which will not exceed the value of L1-RSRP of best TX beams.</w:t>
      </w:r>
    </w:p>
    <w:p w14:paraId="4568A0AC" w14:textId="77777777" w:rsidR="00FC5D5B" w:rsidRPr="00CB3381" w:rsidRDefault="00FC5D5B" w:rsidP="00FC5D5B">
      <w:pPr>
        <w:spacing w:after="120"/>
        <w:rPr>
          <w:rFonts w:asciiTheme="majorHAnsi" w:hAnsiTheme="majorHAnsi"/>
          <w:szCs w:val="20"/>
          <w:lang w:val="en-GB"/>
        </w:rPr>
      </w:pPr>
      <w:r w:rsidRPr="00CB3381">
        <w:rPr>
          <w:rFonts w:asciiTheme="majorHAnsi" w:hAnsiTheme="majorHAnsi"/>
          <w:szCs w:val="20"/>
          <w:lang w:val="en-GB"/>
        </w:rPr>
        <w:t>Therefore, for deriving ground truth of set A, SNR level should satisfy that for at least Top-M beams, the measurement error is small. SNR didn’t need to guarantee that all beams in set A can be measured accurately.</w:t>
      </w:r>
    </w:p>
    <w:p w14:paraId="61316E4A" w14:textId="77777777" w:rsidR="007C10D1" w:rsidRPr="00CB3381" w:rsidRDefault="007C10D1" w:rsidP="007C10D1">
      <w:pPr>
        <w:spacing w:after="120"/>
        <w:rPr>
          <w:rFonts w:asciiTheme="majorHAnsi" w:hAnsiTheme="majorHAnsi"/>
          <w:b/>
          <w:bCs/>
          <w:szCs w:val="20"/>
          <w:lang w:val="en-GB"/>
        </w:rPr>
      </w:pPr>
      <w:r w:rsidRPr="00CB3381">
        <w:rPr>
          <w:rFonts w:asciiTheme="majorHAnsi" w:hAnsiTheme="majorHAnsi"/>
          <w:b/>
          <w:bCs/>
          <w:szCs w:val="20"/>
          <w:lang w:val="en-GB"/>
        </w:rPr>
        <w:t>Observation 5: For deriving ground truth of set A, SNR level should satisfy that for at least Top-M beams, the measurement error is small. SNR didn’t need to guarantee that all beams in set A can be measured accurately.</w:t>
      </w:r>
    </w:p>
    <w:p w14:paraId="4060EBF8" w14:textId="77777777" w:rsidR="007C10D1" w:rsidRPr="00CB3381" w:rsidRDefault="007C10D1" w:rsidP="007C10D1">
      <w:pPr>
        <w:spacing w:after="120"/>
        <w:rPr>
          <w:rFonts w:asciiTheme="majorHAnsi" w:hAnsiTheme="majorHAnsi"/>
          <w:szCs w:val="20"/>
          <w:lang w:val="en-GB"/>
        </w:rPr>
      </w:pPr>
      <w:r w:rsidRPr="00CB3381">
        <w:rPr>
          <w:rFonts w:asciiTheme="majorHAnsi" w:hAnsiTheme="majorHAnsi"/>
          <w:szCs w:val="20"/>
          <w:lang w:val="en-GB"/>
        </w:rPr>
        <w:lastRenderedPageBreak/>
        <w:t xml:space="preserve">Therefore, RAN4 needs to discuss how to set SNR condition for measurement of set A to derive ground truth. </w:t>
      </w:r>
    </w:p>
    <w:p w14:paraId="61494FD3" w14:textId="2EC73AED" w:rsidR="007C10D1" w:rsidRPr="00CB3381" w:rsidRDefault="007C10D1" w:rsidP="007C10D1">
      <w:pPr>
        <w:spacing w:after="120"/>
        <w:rPr>
          <w:rFonts w:asciiTheme="majorHAnsi" w:hAnsiTheme="majorHAnsi"/>
          <w:b/>
          <w:bCs/>
          <w:szCs w:val="20"/>
          <w:lang w:val="en-GB"/>
        </w:rPr>
      </w:pPr>
      <w:r w:rsidRPr="00CB3381">
        <w:rPr>
          <w:rFonts w:asciiTheme="majorHAnsi" w:hAnsiTheme="majorHAnsi"/>
          <w:b/>
          <w:bCs/>
          <w:szCs w:val="20"/>
        </w:rPr>
        <w:t>Proposal 1</w:t>
      </w:r>
      <w:r w:rsidR="003A4221">
        <w:rPr>
          <w:rFonts w:asciiTheme="majorHAnsi" w:hAnsiTheme="majorHAnsi"/>
          <w:b/>
          <w:bCs/>
          <w:szCs w:val="20"/>
        </w:rPr>
        <w:t>3</w:t>
      </w:r>
      <w:r w:rsidRPr="00CB3381">
        <w:rPr>
          <w:rFonts w:asciiTheme="majorHAnsi" w:hAnsiTheme="majorHAnsi"/>
          <w:b/>
          <w:bCs/>
          <w:szCs w:val="20"/>
        </w:rPr>
        <w:t xml:space="preserve">: </w:t>
      </w:r>
      <w:r w:rsidRPr="00CB3381">
        <w:rPr>
          <w:rFonts w:asciiTheme="majorHAnsi" w:hAnsiTheme="majorHAnsi"/>
          <w:b/>
          <w:bCs/>
          <w:szCs w:val="20"/>
          <w:lang w:val="en-GB"/>
        </w:rPr>
        <w:t>For deriving ground truth of set A, SNR level should satisfy that for Top-M beams, the measurement error is small. RAN4 to discuss how to decide M and how to set SNR.</w:t>
      </w:r>
    </w:p>
    <w:p w14:paraId="54883D79" w14:textId="77777777" w:rsidR="007C10D1" w:rsidRPr="00CB3381" w:rsidRDefault="007C10D1" w:rsidP="007C10D1">
      <w:pPr>
        <w:spacing w:beforeLines="100" w:before="240" w:afterLines="100" w:after="240"/>
        <w:outlineLvl w:val="2"/>
        <w:rPr>
          <w:rFonts w:asciiTheme="majorHAnsi" w:hAnsiTheme="majorHAnsi"/>
          <w:lang w:eastAsia="ja-JP"/>
        </w:rPr>
      </w:pPr>
      <w:r w:rsidRPr="00CB3381">
        <w:rPr>
          <w:rFonts w:asciiTheme="majorHAnsi" w:hAnsiTheme="majorHAnsi"/>
          <w:lang w:eastAsia="ja-JP"/>
        </w:rPr>
        <w:t>2.6.3 Channel time variation impact</w:t>
      </w:r>
    </w:p>
    <w:p w14:paraId="09AB3369" w14:textId="77777777" w:rsidR="007C10D1" w:rsidRPr="00CB3381" w:rsidRDefault="007C10D1" w:rsidP="007C10D1">
      <w:pPr>
        <w:spacing w:after="120"/>
        <w:rPr>
          <w:rFonts w:asciiTheme="majorHAnsi" w:hAnsiTheme="majorHAnsi"/>
          <w:szCs w:val="20"/>
          <w:lang w:val="en-GB"/>
        </w:rPr>
      </w:pPr>
      <w:r w:rsidRPr="00CB3381">
        <w:rPr>
          <w:rFonts w:asciiTheme="majorHAnsi" w:hAnsiTheme="majorHAnsi"/>
          <w:szCs w:val="20"/>
          <w:lang w:val="en-GB"/>
        </w:rPr>
        <w:t xml:space="preserve">Since the beam prediction will be based on the measurement of set B at T1. Ground truth L1-RSRP will be measured at T2. There will be a time gap between T1 and T2. Due to doppler, L1-RSRP will also vary in time domain. L1-RSRP time domain variation will also have impact on ground truth. </w:t>
      </w:r>
    </w:p>
    <w:p w14:paraId="07DFFE91" w14:textId="77777777" w:rsidR="007C10D1" w:rsidRPr="00CB3381" w:rsidRDefault="007C10D1" w:rsidP="007C10D1">
      <w:pPr>
        <w:spacing w:after="120"/>
        <w:rPr>
          <w:rFonts w:asciiTheme="majorHAnsi" w:hAnsiTheme="majorHAnsi"/>
          <w:szCs w:val="20"/>
          <w:lang w:val="en-GB"/>
        </w:rPr>
      </w:pPr>
      <w:r w:rsidRPr="00CB3381">
        <w:rPr>
          <w:rFonts w:asciiTheme="majorHAnsi" w:hAnsiTheme="majorHAnsi"/>
          <w:szCs w:val="20"/>
          <w:lang w:val="en-GB"/>
        </w:rPr>
        <w:t>For BM case-1, channel doppler can set to 0 or a small value to guarantee that there is neglectable L1-RSRP variation. While for BM case-2, UE will be assumed to move. Therefore, channel doppler can’t be set for 0. Doppler will depend on UE speed and UE trajectory model. The RSRP variation can be evaluated by different doppler and time gap. RSRP variation impact to BM case-2 can be considered in RSRP accuracy requirement.</w:t>
      </w:r>
    </w:p>
    <w:p w14:paraId="3735B5BA" w14:textId="3F8CFED6" w:rsidR="007C10D1" w:rsidRPr="00CB3381" w:rsidRDefault="007C10D1" w:rsidP="007C10D1">
      <w:pPr>
        <w:spacing w:after="120"/>
        <w:rPr>
          <w:rFonts w:asciiTheme="majorHAnsi" w:hAnsiTheme="majorHAnsi"/>
          <w:b/>
          <w:bCs/>
          <w:szCs w:val="20"/>
          <w:lang w:val="en-GB"/>
        </w:rPr>
      </w:pPr>
      <w:r w:rsidRPr="00CB3381">
        <w:rPr>
          <w:rFonts w:asciiTheme="majorHAnsi" w:hAnsiTheme="majorHAnsi"/>
          <w:b/>
          <w:bCs/>
          <w:szCs w:val="20"/>
        </w:rPr>
        <w:t>Proposal 1</w:t>
      </w:r>
      <w:r w:rsidR="003A4221">
        <w:rPr>
          <w:rFonts w:asciiTheme="majorHAnsi" w:hAnsiTheme="majorHAnsi"/>
          <w:b/>
          <w:bCs/>
          <w:szCs w:val="20"/>
        </w:rPr>
        <w:t>4</w:t>
      </w:r>
      <w:r w:rsidRPr="00CB3381">
        <w:rPr>
          <w:rFonts w:asciiTheme="majorHAnsi" w:hAnsiTheme="majorHAnsi"/>
          <w:b/>
          <w:bCs/>
          <w:szCs w:val="20"/>
        </w:rPr>
        <w:t xml:space="preserve">: </w:t>
      </w:r>
      <w:r w:rsidRPr="00CB3381">
        <w:rPr>
          <w:rFonts w:asciiTheme="majorHAnsi" w:hAnsiTheme="majorHAnsi"/>
          <w:b/>
          <w:bCs/>
          <w:szCs w:val="20"/>
          <w:lang w:val="en-GB"/>
        </w:rPr>
        <w:t>For BM case-1, channel doppler can set to 0 or a small value to guarantee that there is neglectable L1-RSRP variation.</w:t>
      </w:r>
    </w:p>
    <w:p w14:paraId="22896B20" w14:textId="2173B6A0" w:rsidR="007C10D1" w:rsidRPr="00CB3381" w:rsidRDefault="007C10D1" w:rsidP="007C10D1">
      <w:pPr>
        <w:spacing w:after="120"/>
        <w:rPr>
          <w:rFonts w:asciiTheme="majorHAnsi" w:hAnsiTheme="majorHAnsi"/>
          <w:b/>
          <w:bCs/>
          <w:szCs w:val="20"/>
          <w:lang w:val="en-GB"/>
        </w:rPr>
      </w:pPr>
      <w:r w:rsidRPr="00CB3381">
        <w:rPr>
          <w:rFonts w:asciiTheme="majorHAnsi" w:hAnsiTheme="majorHAnsi"/>
          <w:b/>
          <w:bCs/>
          <w:szCs w:val="20"/>
          <w:lang w:val="en-GB"/>
        </w:rPr>
        <w:t>Proposal 1</w:t>
      </w:r>
      <w:r w:rsidR="003A4221">
        <w:rPr>
          <w:rFonts w:asciiTheme="majorHAnsi" w:hAnsiTheme="majorHAnsi"/>
          <w:b/>
          <w:bCs/>
          <w:szCs w:val="20"/>
          <w:lang w:val="en-GB"/>
        </w:rPr>
        <w:t>5</w:t>
      </w:r>
      <w:r w:rsidRPr="00CB3381">
        <w:rPr>
          <w:rFonts w:asciiTheme="majorHAnsi" w:hAnsiTheme="majorHAnsi"/>
          <w:b/>
          <w:bCs/>
          <w:szCs w:val="20"/>
          <w:lang w:val="en-GB"/>
        </w:rPr>
        <w:t>: for BM case-2, channel doppler will depend on UE speed and UE trajectory. RSRP variation impact can be considered in RSRP accuracy requirement.</w:t>
      </w:r>
    </w:p>
    <w:p w14:paraId="407782BE" w14:textId="013AAD3D" w:rsidR="00FC5D5B" w:rsidRPr="00CB3381" w:rsidRDefault="00FC5D5B" w:rsidP="00FC5D5B">
      <w:pPr>
        <w:spacing w:beforeLines="100" w:before="240" w:afterLines="100" w:after="240"/>
        <w:outlineLvl w:val="2"/>
        <w:rPr>
          <w:rFonts w:asciiTheme="majorHAnsi" w:hAnsiTheme="majorHAnsi"/>
          <w:lang w:eastAsia="ja-JP"/>
        </w:rPr>
      </w:pPr>
      <w:r w:rsidRPr="00CB3381">
        <w:rPr>
          <w:rFonts w:asciiTheme="majorHAnsi" w:hAnsiTheme="majorHAnsi"/>
          <w:lang w:eastAsia="ja-JP"/>
        </w:rPr>
        <w:t>2.</w:t>
      </w:r>
      <w:r w:rsidR="005A6FF0" w:rsidRPr="00CB3381">
        <w:rPr>
          <w:rFonts w:asciiTheme="majorHAnsi" w:hAnsiTheme="majorHAnsi"/>
          <w:lang w:eastAsia="ja-JP"/>
        </w:rPr>
        <w:t>6</w:t>
      </w:r>
      <w:r w:rsidRPr="00CB3381">
        <w:rPr>
          <w:rFonts w:asciiTheme="majorHAnsi" w:hAnsiTheme="majorHAnsi"/>
          <w:lang w:eastAsia="ja-JP"/>
        </w:rPr>
        <w:t>.4 How to solve UE cheating issue</w:t>
      </w:r>
    </w:p>
    <w:p w14:paraId="43DF8A3D" w14:textId="77777777" w:rsidR="00FC5D5B" w:rsidRPr="00CB3381" w:rsidRDefault="00FC5D5B" w:rsidP="00FC5D5B">
      <w:pPr>
        <w:spacing w:after="120"/>
        <w:rPr>
          <w:rFonts w:asciiTheme="majorHAnsi" w:hAnsiTheme="majorHAnsi"/>
          <w:szCs w:val="20"/>
          <w:lang w:val="en-GB"/>
        </w:rPr>
      </w:pPr>
      <w:r w:rsidRPr="00CB3381">
        <w:rPr>
          <w:rFonts w:asciiTheme="majorHAnsi" w:hAnsiTheme="majorHAnsi"/>
          <w:szCs w:val="20"/>
          <w:lang w:val="en-GB"/>
        </w:rPr>
        <w:t>In legacy L1-RSRP test, ground truth is set by TE. Therefore, UE can honestly report the measured L1-RSRP results.</w:t>
      </w:r>
    </w:p>
    <w:p w14:paraId="71C7307B" w14:textId="77777777" w:rsidR="00FC5D5B" w:rsidRPr="00CB3381" w:rsidRDefault="00FC5D5B" w:rsidP="00FC5D5B">
      <w:pPr>
        <w:spacing w:after="120"/>
        <w:rPr>
          <w:rFonts w:asciiTheme="majorHAnsi" w:hAnsiTheme="majorHAnsi"/>
          <w:szCs w:val="20"/>
          <w:lang w:val="en-GB"/>
        </w:rPr>
      </w:pPr>
      <w:r w:rsidRPr="00CB3381">
        <w:rPr>
          <w:rFonts w:asciiTheme="majorHAnsi" w:hAnsiTheme="majorHAnsi"/>
          <w:szCs w:val="20"/>
          <w:lang w:val="en-GB"/>
        </w:rPr>
        <w:t>In current AI based BM test, UE will report both best predicted beam and ground truth value to TE. TE can only rely on the two reports from UE to decide whether UE can pass the test. It’s easy for UE to cheat if the configuration for set A at T1 and T2 are the same. For example, suppose that for both T1 and T2, the same resource is configured and beam is mapping to these resources with the same order. Then in T1, UE report the best predicted RS index is 7. And in T2, after measurement for all RSs, UE find out the best beam is in RS 6. However, UE can just report the best measured RS index with 7 to TE. since TE didn’t know which beam is the best, it will only compare two indexes from UE reported at T1 and T2. If the two index is the same, TE will assume that predicted best beam is correct. Therefore, RAN4 needs to discuss how to avoid the issue.</w:t>
      </w:r>
    </w:p>
    <w:p w14:paraId="019BD539" w14:textId="0CDF7A34" w:rsidR="00FC5D5B" w:rsidRPr="00CB3381" w:rsidRDefault="00FC5D5B" w:rsidP="00FC5D5B">
      <w:pPr>
        <w:spacing w:after="120"/>
        <w:rPr>
          <w:rFonts w:asciiTheme="majorHAnsi" w:hAnsiTheme="majorHAnsi"/>
          <w:b/>
          <w:bCs/>
          <w:szCs w:val="20"/>
          <w:lang w:val="en-GB"/>
        </w:rPr>
      </w:pPr>
      <w:r w:rsidRPr="00CB3381">
        <w:rPr>
          <w:rFonts w:asciiTheme="majorHAnsi" w:hAnsiTheme="majorHAnsi"/>
          <w:b/>
          <w:bCs/>
          <w:szCs w:val="20"/>
          <w:lang w:val="en-GB"/>
        </w:rPr>
        <w:t>Observation 6: UE will report best predicted L1-RSRP/beam index at T1 and measured RSRP/beam index of best beam at T2 to TE, it’s easy for UE to pass the test by cheating.</w:t>
      </w:r>
    </w:p>
    <w:p w14:paraId="524FACF8" w14:textId="77777777" w:rsidR="00FC5D5B" w:rsidRPr="00CB3381" w:rsidRDefault="00FC5D5B" w:rsidP="00FC5D5B">
      <w:pPr>
        <w:spacing w:beforeLines="100" w:before="240" w:after="120"/>
        <w:rPr>
          <w:rFonts w:asciiTheme="majorHAnsi" w:hAnsiTheme="majorHAnsi"/>
          <w:szCs w:val="20"/>
          <w:lang w:val="en-GB"/>
        </w:rPr>
      </w:pPr>
      <w:r w:rsidRPr="00CB3381">
        <w:rPr>
          <w:rFonts w:asciiTheme="majorHAnsi" w:hAnsiTheme="majorHAnsi"/>
          <w:szCs w:val="20"/>
          <w:lang w:val="en-GB"/>
        </w:rPr>
        <w:t xml:space="preserve">The issue can be solved by several possible options. </w:t>
      </w:r>
    </w:p>
    <w:p w14:paraId="55AB87F3" w14:textId="77777777" w:rsidR="00FC5D5B" w:rsidRPr="00CB3381" w:rsidRDefault="00FC5D5B" w:rsidP="00EB6B58">
      <w:pPr>
        <w:pStyle w:val="a4"/>
        <w:numPr>
          <w:ilvl w:val="0"/>
          <w:numId w:val="6"/>
        </w:numPr>
        <w:spacing w:after="120"/>
        <w:ind w:firstLineChars="0"/>
        <w:rPr>
          <w:rFonts w:asciiTheme="majorHAnsi" w:hAnsiTheme="majorHAnsi"/>
          <w:szCs w:val="20"/>
          <w:lang w:val="en-GB"/>
        </w:rPr>
      </w:pPr>
      <w:r w:rsidRPr="00CB3381">
        <w:rPr>
          <w:rFonts w:asciiTheme="majorHAnsi" w:hAnsiTheme="majorHAnsi"/>
          <w:szCs w:val="20"/>
          <w:lang w:val="en-GB"/>
        </w:rPr>
        <w:t xml:space="preserve">Option 1: Configure different resource for set A in T1 and T2. </w:t>
      </w:r>
    </w:p>
    <w:p w14:paraId="308B6320" w14:textId="6D347418" w:rsidR="00FC5D5B" w:rsidRPr="00CB3381" w:rsidRDefault="00FC5D5B" w:rsidP="00EB6B58">
      <w:pPr>
        <w:pStyle w:val="a4"/>
        <w:numPr>
          <w:ilvl w:val="0"/>
          <w:numId w:val="6"/>
        </w:numPr>
        <w:spacing w:after="120"/>
        <w:ind w:firstLineChars="0"/>
        <w:rPr>
          <w:rFonts w:asciiTheme="majorHAnsi" w:hAnsiTheme="majorHAnsi"/>
          <w:szCs w:val="20"/>
          <w:lang w:val="en-GB"/>
        </w:rPr>
      </w:pPr>
      <w:r w:rsidRPr="00CB3381">
        <w:rPr>
          <w:rFonts w:asciiTheme="majorHAnsi" w:hAnsiTheme="majorHAnsi"/>
          <w:szCs w:val="20"/>
          <w:lang w:val="en-GB"/>
        </w:rPr>
        <w:t>Option 2: Configure same resource for set A in T1 and T2 while the mapping relation of RS index and beam index is different. For example, suppose the beam index and RS index mapping relation for T1 is shown in Fig.</w:t>
      </w:r>
      <w:r w:rsidR="007C10D1" w:rsidRPr="00CB3381">
        <w:rPr>
          <w:rFonts w:asciiTheme="majorHAnsi" w:hAnsiTheme="majorHAnsi"/>
          <w:szCs w:val="20"/>
          <w:lang w:val="en-GB"/>
        </w:rPr>
        <w:t>3</w:t>
      </w:r>
      <w:r w:rsidRPr="00CB3381">
        <w:rPr>
          <w:rFonts w:asciiTheme="majorHAnsi" w:hAnsiTheme="majorHAnsi"/>
          <w:szCs w:val="20"/>
          <w:lang w:val="en-GB"/>
        </w:rPr>
        <w:t>(a). For T2, TE will re-transmit all beams in set A on all RSs. TE will change the mapping relationship between RS index and beam index as shown in Fig.</w:t>
      </w:r>
      <w:r w:rsidR="007C10D1" w:rsidRPr="00CB3381">
        <w:rPr>
          <w:rFonts w:asciiTheme="majorHAnsi" w:hAnsiTheme="majorHAnsi"/>
          <w:szCs w:val="20"/>
          <w:lang w:val="en-GB"/>
        </w:rPr>
        <w:t>3</w:t>
      </w:r>
      <w:r w:rsidRPr="00CB3381">
        <w:rPr>
          <w:rFonts w:asciiTheme="majorHAnsi" w:hAnsiTheme="majorHAnsi"/>
          <w:szCs w:val="20"/>
          <w:lang w:val="en-GB"/>
        </w:rPr>
        <w:t>(b). In this way, UE can only honestly report the best measured beam in T2.</w:t>
      </w:r>
    </w:p>
    <w:p w14:paraId="6E66810A" w14:textId="77777777" w:rsidR="00FC5D5B" w:rsidRPr="00CB3381" w:rsidRDefault="00FC5D5B" w:rsidP="00FC5D5B">
      <w:pPr>
        <w:spacing w:after="120"/>
        <w:rPr>
          <w:rFonts w:asciiTheme="majorHAnsi" w:hAnsiTheme="majorHAnsi"/>
          <w:szCs w:val="20"/>
          <w:lang w:val="en-GB"/>
        </w:rPr>
      </w:pPr>
      <w:r w:rsidRPr="00CB3381">
        <w:rPr>
          <w:rFonts w:asciiTheme="majorHAnsi" w:hAnsiTheme="majorHAnsi"/>
          <w:szCs w:val="20"/>
          <w:lang w:val="en-GB"/>
        </w:rPr>
        <w:t xml:space="preserve"> </w:t>
      </w:r>
    </w:p>
    <w:p w14:paraId="6D71423C" w14:textId="77777777" w:rsidR="00FC5D5B" w:rsidRPr="00CB3381" w:rsidRDefault="00FC5D5B" w:rsidP="00FC5D5B">
      <w:pPr>
        <w:spacing w:after="120"/>
        <w:jc w:val="center"/>
        <w:rPr>
          <w:rFonts w:asciiTheme="majorHAnsi" w:hAnsiTheme="majorHAnsi"/>
          <w:szCs w:val="20"/>
        </w:rPr>
      </w:pPr>
      <w:r w:rsidRPr="00CB3381">
        <w:rPr>
          <w:rFonts w:asciiTheme="majorHAnsi" w:hAnsiTheme="majorHAnsi"/>
          <w:szCs w:val="20"/>
        </w:rPr>
        <w:object w:dxaOrig="29352" w:dyaOrig="10311" w14:anchorId="4C2CFBF9">
          <v:shape id="_x0000_i1029" type="#_x0000_t75" style="width:289.2pt;height:101.6pt" o:ole="">
            <v:imagedata r:id="rId17" o:title=""/>
          </v:shape>
          <o:OLEObject Type="Embed" ProgID="Visio.Drawing.15" ShapeID="_x0000_i1029" DrawAspect="Content" ObjectID="_1816795479" r:id="rId18"/>
        </w:object>
      </w:r>
    </w:p>
    <w:p w14:paraId="2D06DD54" w14:textId="77777777" w:rsidR="00FC5D5B" w:rsidRPr="00CB3381" w:rsidRDefault="00FC5D5B" w:rsidP="00FC5D5B">
      <w:pPr>
        <w:spacing w:after="120"/>
        <w:jc w:val="center"/>
        <w:rPr>
          <w:rFonts w:asciiTheme="majorHAnsi" w:hAnsiTheme="majorHAnsi"/>
          <w:szCs w:val="20"/>
        </w:rPr>
      </w:pPr>
    </w:p>
    <w:p w14:paraId="7B6597C9" w14:textId="014619A7" w:rsidR="00FC5D5B" w:rsidRPr="00CB3381" w:rsidRDefault="00FC5D5B" w:rsidP="00FC5D5B">
      <w:pPr>
        <w:spacing w:after="120"/>
        <w:jc w:val="center"/>
        <w:rPr>
          <w:rFonts w:asciiTheme="majorHAnsi" w:hAnsiTheme="majorHAnsi"/>
          <w:szCs w:val="20"/>
          <w:lang w:val="en-GB"/>
        </w:rPr>
      </w:pPr>
      <w:r w:rsidRPr="00CB3381">
        <w:rPr>
          <w:rFonts w:asciiTheme="majorHAnsi" w:hAnsiTheme="majorHAnsi"/>
          <w:szCs w:val="20"/>
        </w:rPr>
        <w:t>Fig.</w:t>
      </w:r>
      <w:r w:rsidR="007C10D1" w:rsidRPr="00CB3381">
        <w:rPr>
          <w:rFonts w:asciiTheme="majorHAnsi" w:hAnsiTheme="majorHAnsi"/>
          <w:szCs w:val="20"/>
        </w:rPr>
        <w:t>3</w:t>
      </w:r>
      <w:r w:rsidRPr="00CB3381">
        <w:rPr>
          <w:rFonts w:asciiTheme="majorHAnsi" w:hAnsiTheme="majorHAnsi"/>
          <w:szCs w:val="20"/>
        </w:rPr>
        <w:t xml:space="preserve">(a) </w:t>
      </w:r>
      <w:r w:rsidRPr="00CB3381">
        <w:rPr>
          <w:rFonts w:asciiTheme="majorHAnsi" w:hAnsiTheme="majorHAnsi"/>
          <w:szCs w:val="20"/>
          <w:lang w:val="en-GB"/>
        </w:rPr>
        <w:t>beam index and RS index mapping relation for set A in T1</w:t>
      </w:r>
    </w:p>
    <w:p w14:paraId="037CE3AC" w14:textId="77777777" w:rsidR="00FC5D5B" w:rsidRPr="00CB3381" w:rsidRDefault="00FC5D5B" w:rsidP="00FC5D5B">
      <w:pPr>
        <w:spacing w:after="120"/>
        <w:rPr>
          <w:rFonts w:asciiTheme="majorHAnsi" w:hAnsiTheme="majorHAnsi"/>
          <w:szCs w:val="20"/>
          <w:lang w:val="en-GB"/>
        </w:rPr>
      </w:pPr>
    </w:p>
    <w:p w14:paraId="6936F574" w14:textId="77777777" w:rsidR="00FC5D5B" w:rsidRPr="00CB3381" w:rsidRDefault="00FC5D5B" w:rsidP="00FC5D5B">
      <w:pPr>
        <w:spacing w:after="120"/>
        <w:jc w:val="center"/>
        <w:rPr>
          <w:rFonts w:asciiTheme="majorHAnsi" w:hAnsiTheme="majorHAnsi"/>
          <w:szCs w:val="20"/>
        </w:rPr>
      </w:pPr>
      <w:r w:rsidRPr="00CB3381">
        <w:rPr>
          <w:rFonts w:asciiTheme="majorHAnsi" w:hAnsiTheme="majorHAnsi"/>
          <w:szCs w:val="20"/>
        </w:rPr>
        <w:object w:dxaOrig="26141" w:dyaOrig="10261" w14:anchorId="74CB4AFB">
          <v:shape id="_x0000_i1030" type="#_x0000_t75" style="width:282.4pt;height:110.8pt" o:ole="">
            <v:imagedata r:id="rId19" o:title=""/>
          </v:shape>
          <o:OLEObject Type="Embed" ProgID="Visio.Drawing.15" ShapeID="_x0000_i1030" DrawAspect="Content" ObjectID="_1816795480" r:id="rId20"/>
        </w:object>
      </w:r>
    </w:p>
    <w:p w14:paraId="7C735747" w14:textId="7837F7BE" w:rsidR="00FC5D5B" w:rsidRPr="00CB3381" w:rsidRDefault="00FC5D5B" w:rsidP="00FC5D5B">
      <w:pPr>
        <w:spacing w:after="120"/>
        <w:jc w:val="center"/>
        <w:rPr>
          <w:rFonts w:asciiTheme="majorHAnsi" w:hAnsiTheme="majorHAnsi"/>
          <w:szCs w:val="20"/>
          <w:lang w:val="en-GB"/>
        </w:rPr>
      </w:pPr>
      <w:r w:rsidRPr="00CB3381">
        <w:rPr>
          <w:rFonts w:asciiTheme="majorHAnsi" w:hAnsiTheme="majorHAnsi"/>
          <w:szCs w:val="20"/>
        </w:rPr>
        <w:t>Fig.</w:t>
      </w:r>
      <w:r w:rsidR="007C10D1" w:rsidRPr="00CB3381">
        <w:rPr>
          <w:rFonts w:asciiTheme="majorHAnsi" w:hAnsiTheme="majorHAnsi"/>
          <w:szCs w:val="20"/>
        </w:rPr>
        <w:t>3</w:t>
      </w:r>
      <w:r w:rsidRPr="00CB3381">
        <w:rPr>
          <w:rFonts w:asciiTheme="majorHAnsi" w:hAnsiTheme="majorHAnsi"/>
          <w:szCs w:val="20"/>
        </w:rPr>
        <w:t xml:space="preserve"> (b) </w:t>
      </w:r>
      <w:r w:rsidRPr="00CB3381">
        <w:rPr>
          <w:rFonts w:asciiTheme="majorHAnsi" w:hAnsiTheme="majorHAnsi"/>
          <w:szCs w:val="20"/>
          <w:lang w:val="en-GB"/>
        </w:rPr>
        <w:t>beam index and RS index mapping relation for set A for T2</w:t>
      </w:r>
    </w:p>
    <w:p w14:paraId="6FE82D76" w14:textId="77777777" w:rsidR="00FC5D5B" w:rsidRPr="00CB3381" w:rsidRDefault="00FC5D5B" w:rsidP="00FC5D5B">
      <w:pPr>
        <w:spacing w:after="120"/>
        <w:jc w:val="center"/>
        <w:rPr>
          <w:rFonts w:asciiTheme="majorHAnsi" w:hAnsiTheme="majorHAnsi"/>
          <w:szCs w:val="20"/>
          <w:lang w:val="en-GB"/>
        </w:rPr>
      </w:pPr>
    </w:p>
    <w:p w14:paraId="3924ECA6" w14:textId="68A3D358" w:rsidR="00FC5D5B" w:rsidRPr="00CB3381" w:rsidRDefault="00FC5D5B" w:rsidP="00FC5D5B">
      <w:pPr>
        <w:spacing w:after="120"/>
        <w:rPr>
          <w:rFonts w:asciiTheme="majorHAnsi" w:hAnsiTheme="majorHAnsi"/>
          <w:b/>
          <w:bCs/>
          <w:szCs w:val="20"/>
        </w:rPr>
      </w:pPr>
      <w:r w:rsidRPr="00CB3381">
        <w:rPr>
          <w:rFonts w:asciiTheme="majorHAnsi" w:hAnsiTheme="majorHAnsi"/>
          <w:b/>
          <w:bCs/>
          <w:szCs w:val="20"/>
        </w:rPr>
        <w:t>Proposal 1</w:t>
      </w:r>
      <w:r w:rsidR="003A4221">
        <w:rPr>
          <w:rFonts w:asciiTheme="majorHAnsi" w:hAnsiTheme="majorHAnsi"/>
          <w:b/>
          <w:bCs/>
          <w:szCs w:val="20"/>
        </w:rPr>
        <w:t>6</w:t>
      </w:r>
      <w:r w:rsidRPr="00CB3381">
        <w:rPr>
          <w:rFonts w:asciiTheme="majorHAnsi" w:hAnsiTheme="majorHAnsi"/>
          <w:b/>
          <w:bCs/>
          <w:szCs w:val="20"/>
        </w:rPr>
        <w:t>: RAN4 to discuss how to solve the UE cheating issue if UE report both predicted result and ground truth.</w:t>
      </w:r>
    </w:p>
    <w:p w14:paraId="3E7F8153" w14:textId="77777777" w:rsidR="00FC5D5B" w:rsidRPr="00CB3381" w:rsidRDefault="00FC5D5B" w:rsidP="00316FCC">
      <w:pPr>
        <w:spacing w:after="120"/>
        <w:rPr>
          <w:rFonts w:asciiTheme="majorHAnsi" w:hAnsiTheme="majorHAnsi"/>
          <w:b/>
          <w:bCs/>
          <w:szCs w:val="20"/>
        </w:rPr>
      </w:pPr>
    </w:p>
    <w:bookmarkEnd w:id="3"/>
    <w:p w14:paraId="12280C66" w14:textId="02130A23" w:rsidR="006534F3" w:rsidRPr="00CB3381" w:rsidRDefault="006E5755" w:rsidP="00AE49B6">
      <w:pPr>
        <w:pStyle w:val="a4"/>
        <w:keepNext/>
        <w:keepLines/>
        <w:numPr>
          <w:ilvl w:val="0"/>
          <w:numId w:val="1"/>
        </w:numPr>
        <w:pBdr>
          <w:top w:val="single" w:sz="12" w:space="3" w:color="auto"/>
        </w:pBdr>
        <w:overflowPunct w:val="0"/>
        <w:autoSpaceDE w:val="0"/>
        <w:autoSpaceDN w:val="0"/>
        <w:adjustRightInd w:val="0"/>
        <w:spacing w:before="240" w:after="120"/>
        <w:ind w:firstLineChars="0"/>
        <w:textAlignment w:val="baseline"/>
        <w:outlineLvl w:val="0"/>
        <w:rPr>
          <w:rFonts w:asciiTheme="majorHAnsi" w:hAnsiTheme="majorHAnsi"/>
          <w:sz w:val="32"/>
          <w:szCs w:val="32"/>
          <w:lang w:val="en-GB"/>
        </w:rPr>
      </w:pPr>
      <w:r w:rsidRPr="00CB3381">
        <w:rPr>
          <w:rFonts w:asciiTheme="majorHAnsi" w:hAnsiTheme="majorHAnsi"/>
          <w:sz w:val="32"/>
          <w:szCs w:val="32"/>
          <w:lang w:val="en-GB"/>
        </w:rPr>
        <w:t>Conclusion</w:t>
      </w:r>
    </w:p>
    <w:p w14:paraId="0E255483" w14:textId="453229CC" w:rsidR="006E5755" w:rsidRPr="00CB3381" w:rsidRDefault="00A23450" w:rsidP="006E5755">
      <w:pPr>
        <w:overflowPunct w:val="0"/>
        <w:autoSpaceDE w:val="0"/>
        <w:autoSpaceDN w:val="0"/>
        <w:adjustRightInd w:val="0"/>
        <w:spacing w:before="120" w:after="120" w:line="288" w:lineRule="auto"/>
        <w:textAlignment w:val="baseline"/>
        <w:rPr>
          <w:rFonts w:asciiTheme="majorHAnsi" w:hAnsiTheme="majorHAnsi"/>
          <w:bCs/>
          <w:szCs w:val="20"/>
        </w:rPr>
      </w:pPr>
      <w:r w:rsidRPr="00CB3381">
        <w:rPr>
          <w:rFonts w:asciiTheme="majorHAnsi" w:hAnsiTheme="majorHAnsi"/>
          <w:bCs/>
          <w:szCs w:val="20"/>
        </w:rPr>
        <w:t>In this contribution, we provide the following proposals:</w:t>
      </w:r>
    </w:p>
    <w:p w14:paraId="3273BF2E" w14:textId="77777777" w:rsidR="00F8725F" w:rsidRPr="00CB3381" w:rsidRDefault="00F8725F" w:rsidP="00F8725F">
      <w:pPr>
        <w:spacing w:after="120"/>
        <w:rPr>
          <w:rFonts w:asciiTheme="majorHAnsi" w:hAnsiTheme="majorHAnsi"/>
          <w:b/>
          <w:bCs/>
          <w:szCs w:val="20"/>
          <w:lang w:val="en-GB"/>
        </w:rPr>
      </w:pPr>
      <w:r w:rsidRPr="00CB3381">
        <w:rPr>
          <w:rFonts w:asciiTheme="majorHAnsi" w:hAnsiTheme="majorHAnsi"/>
          <w:b/>
          <w:bCs/>
          <w:szCs w:val="20"/>
          <w:lang w:val="en-GB"/>
        </w:rPr>
        <w:t xml:space="preserve">Proposal </w:t>
      </w:r>
      <w:r>
        <w:rPr>
          <w:rFonts w:asciiTheme="majorHAnsi" w:hAnsiTheme="majorHAnsi"/>
          <w:b/>
          <w:bCs/>
          <w:szCs w:val="20"/>
          <w:lang w:val="en-GB"/>
        </w:rPr>
        <w:t>1</w:t>
      </w:r>
      <w:r w:rsidRPr="00CB3381">
        <w:rPr>
          <w:rFonts w:asciiTheme="majorHAnsi" w:hAnsiTheme="majorHAnsi"/>
          <w:b/>
          <w:bCs/>
          <w:szCs w:val="20"/>
          <w:lang w:val="en-GB"/>
        </w:rPr>
        <w:t>: For BM-case 2, introduce a scaling factor Q to adjust the measurement time for RSRP predictions, where Q is determined by UE capability, to adopt to different UE implementations.</w:t>
      </w:r>
    </w:p>
    <w:p w14:paraId="23BB6218" w14:textId="6D16218E" w:rsidR="00174384" w:rsidRPr="00CB3381" w:rsidRDefault="00174384" w:rsidP="00174384">
      <w:pPr>
        <w:spacing w:after="120"/>
        <w:rPr>
          <w:rFonts w:asciiTheme="majorHAnsi" w:hAnsiTheme="majorHAnsi"/>
          <w:b/>
          <w:bCs/>
          <w:szCs w:val="20"/>
          <w:lang w:val="en-GB"/>
        </w:rPr>
      </w:pPr>
      <w:r w:rsidRPr="00CB3381">
        <w:rPr>
          <w:rFonts w:asciiTheme="majorHAnsi" w:hAnsiTheme="majorHAnsi"/>
          <w:b/>
          <w:bCs/>
          <w:szCs w:val="20"/>
          <w:lang w:val="en-GB"/>
        </w:rPr>
        <w:t xml:space="preserve">Proposal </w:t>
      </w:r>
      <w:r w:rsidR="00F8725F">
        <w:rPr>
          <w:rFonts w:asciiTheme="majorHAnsi" w:hAnsiTheme="majorHAnsi"/>
          <w:b/>
          <w:bCs/>
          <w:szCs w:val="20"/>
          <w:lang w:val="en-GB"/>
        </w:rPr>
        <w:t>2</w:t>
      </w:r>
      <w:r w:rsidRPr="00CB3381">
        <w:rPr>
          <w:rFonts w:asciiTheme="majorHAnsi" w:hAnsiTheme="majorHAnsi"/>
          <w:b/>
          <w:bCs/>
          <w:szCs w:val="20"/>
          <w:lang w:val="en-GB"/>
        </w:rPr>
        <w:t>: For BM-case 2, RAN4 to define prediction window:</w:t>
      </w:r>
    </w:p>
    <w:p w14:paraId="66AF06B6" w14:textId="77777777" w:rsidR="00174384" w:rsidRPr="00CB3381" w:rsidRDefault="00174384" w:rsidP="009159D3">
      <w:pPr>
        <w:pStyle w:val="a4"/>
        <w:numPr>
          <w:ilvl w:val="0"/>
          <w:numId w:val="9"/>
        </w:numPr>
        <w:spacing w:after="120"/>
        <w:ind w:firstLineChars="0"/>
        <w:rPr>
          <w:rFonts w:asciiTheme="majorHAnsi" w:hAnsiTheme="majorHAnsi"/>
          <w:b/>
          <w:bCs/>
          <w:szCs w:val="20"/>
        </w:rPr>
      </w:pPr>
      <w:r w:rsidRPr="00CB3381">
        <w:rPr>
          <w:rFonts w:asciiTheme="majorHAnsi" w:hAnsiTheme="majorHAnsi"/>
          <w:b/>
          <w:bCs/>
          <w:szCs w:val="20"/>
        </w:rPr>
        <w:t>Stating point of prediction window is:</w:t>
      </w:r>
    </w:p>
    <w:p w14:paraId="63A165B5" w14:textId="77777777" w:rsidR="00174384" w:rsidRPr="00CB3381" w:rsidRDefault="00174384" w:rsidP="009159D3">
      <w:pPr>
        <w:pStyle w:val="a4"/>
        <w:numPr>
          <w:ilvl w:val="0"/>
          <w:numId w:val="18"/>
        </w:numPr>
        <w:spacing w:after="120"/>
        <w:ind w:firstLineChars="0"/>
        <w:rPr>
          <w:rFonts w:asciiTheme="majorHAnsi" w:hAnsiTheme="majorHAnsi"/>
          <w:b/>
          <w:bCs/>
          <w:szCs w:val="20"/>
        </w:rPr>
      </w:pPr>
      <w:r w:rsidRPr="00CB3381">
        <w:rPr>
          <w:rFonts w:asciiTheme="majorHAnsi" w:hAnsiTheme="majorHAnsi"/>
          <w:b/>
          <w:bCs/>
          <w:szCs w:val="20"/>
        </w:rPr>
        <w:t xml:space="preserve">The </w:t>
      </w:r>
      <w:r w:rsidRPr="00CB3381">
        <w:rPr>
          <w:rFonts w:asciiTheme="majorHAnsi" w:eastAsia="等线" w:hAnsiTheme="majorHAnsi"/>
          <w:b/>
          <w:bCs/>
          <w:szCs w:val="20"/>
        </w:rPr>
        <w:t>most recent</w:t>
      </w:r>
      <w:r w:rsidRPr="00CB3381">
        <w:rPr>
          <w:rFonts w:asciiTheme="majorHAnsi" w:hAnsiTheme="majorHAnsi"/>
          <w:b/>
          <w:bCs/>
          <w:szCs w:val="20"/>
        </w:rPr>
        <w:t xml:space="preserve"> occasion of the CSI-RS/SSB resource in Set B for measurement + Reference time of the earliest time instance for the predicted results</w:t>
      </w:r>
    </w:p>
    <w:p w14:paraId="41C7B8AE" w14:textId="77777777" w:rsidR="00174384" w:rsidRPr="00CB3381" w:rsidRDefault="00174384" w:rsidP="009159D3">
      <w:pPr>
        <w:pStyle w:val="a4"/>
        <w:numPr>
          <w:ilvl w:val="0"/>
          <w:numId w:val="9"/>
        </w:numPr>
        <w:spacing w:after="120"/>
        <w:ind w:firstLineChars="0"/>
        <w:rPr>
          <w:rFonts w:asciiTheme="majorHAnsi" w:hAnsiTheme="majorHAnsi"/>
          <w:b/>
          <w:bCs/>
          <w:szCs w:val="20"/>
        </w:rPr>
      </w:pPr>
      <w:r w:rsidRPr="00CB3381">
        <w:rPr>
          <w:rFonts w:asciiTheme="majorHAnsi" w:hAnsiTheme="majorHAnsi"/>
          <w:b/>
          <w:bCs/>
          <w:szCs w:val="20"/>
        </w:rPr>
        <w:t>Ending point of prediction window is:</w:t>
      </w:r>
    </w:p>
    <w:p w14:paraId="2604C294" w14:textId="77777777" w:rsidR="00174384" w:rsidRPr="00CB3381" w:rsidRDefault="00174384" w:rsidP="009159D3">
      <w:pPr>
        <w:pStyle w:val="a4"/>
        <w:numPr>
          <w:ilvl w:val="0"/>
          <w:numId w:val="18"/>
        </w:numPr>
        <w:spacing w:after="120"/>
        <w:ind w:firstLineChars="0"/>
        <w:rPr>
          <w:rFonts w:asciiTheme="majorHAnsi" w:hAnsiTheme="majorHAnsi"/>
          <w:b/>
          <w:bCs/>
          <w:szCs w:val="20"/>
        </w:rPr>
      </w:pPr>
      <w:r w:rsidRPr="00CB3381">
        <w:rPr>
          <w:rFonts w:asciiTheme="majorHAnsi" w:hAnsiTheme="majorHAnsi"/>
          <w:b/>
          <w:bCs/>
          <w:szCs w:val="20"/>
        </w:rPr>
        <w:t>Starting point + T</w:t>
      </w:r>
      <w:r w:rsidRPr="00CB3381">
        <w:rPr>
          <w:rFonts w:asciiTheme="majorHAnsi" w:hAnsiTheme="majorHAnsi"/>
          <w:b/>
          <w:bCs/>
          <w:szCs w:val="20"/>
          <w:vertAlign w:val="subscript"/>
        </w:rPr>
        <w:t>time_gap</w:t>
      </w:r>
      <w:r w:rsidRPr="00CB3381">
        <w:rPr>
          <w:rFonts w:asciiTheme="majorHAnsi" w:hAnsiTheme="majorHAnsi"/>
          <w:b/>
          <w:bCs/>
          <w:szCs w:val="20"/>
        </w:rPr>
        <w:t xml:space="preserve"> *N, where T</w:t>
      </w:r>
      <w:r w:rsidRPr="00CB3381">
        <w:rPr>
          <w:rFonts w:asciiTheme="majorHAnsi" w:hAnsiTheme="majorHAnsi"/>
          <w:b/>
          <w:bCs/>
          <w:szCs w:val="20"/>
          <w:vertAlign w:val="subscript"/>
        </w:rPr>
        <w:t>time_gap</w:t>
      </w:r>
      <w:r w:rsidRPr="00CB3381">
        <w:rPr>
          <w:rFonts w:asciiTheme="majorHAnsi" w:hAnsiTheme="majorHAnsi"/>
          <w:b/>
          <w:bCs/>
          <w:szCs w:val="20"/>
        </w:rPr>
        <w:t xml:space="preserve"> is the time gap between two consecutive future time instances configured by RRC, and N is the number of future time instance(s) configured by RRC.</w:t>
      </w:r>
    </w:p>
    <w:p w14:paraId="281F1B6B" w14:textId="13693FFE" w:rsidR="00174384" w:rsidRPr="00CB3381" w:rsidRDefault="00174384" w:rsidP="00174384">
      <w:pPr>
        <w:spacing w:beforeLines="100" w:before="240" w:afterLines="100" w:after="240"/>
        <w:rPr>
          <w:rFonts w:asciiTheme="majorHAnsi" w:hAnsiTheme="majorHAnsi"/>
          <w:szCs w:val="20"/>
        </w:rPr>
      </w:pPr>
      <w:r w:rsidRPr="00CB3381">
        <w:rPr>
          <w:rFonts w:asciiTheme="majorHAnsi" w:hAnsiTheme="majorHAnsi"/>
          <w:b/>
          <w:bCs/>
          <w:szCs w:val="20"/>
        </w:rPr>
        <w:t xml:space="preserve">Proposal </w:t>
      </w:r>
      <w:r w:rsidR="00F8725F">
        <w:rPr>
          <w:rFonts w:asciiTheme="majorHAnsi" w:hAnsiTheme="majorHAnsi"/>
          <w:b/>
          <w:bCs/>
          <w:szCs w:val="20"/>
        </w:rPr>
        <w:t>3</w:t>
      </w:r>
      <w:r w:rsidRPr="00CB3381">
        <w:rPr>
          <w:rFonts w:asciiTheme="majorHAnsi" w:hAnsiTheme="majorHAnsi"/>
          <w:b/>
          <w:bCs/>
          <w:szCs w:val="20"/>
        </w:rPr>
        <w:t>: For BM-case 2, the scheduling and measurement restriction can be relaxed in the prediction window.</w:t>
      </w:r>
    </w:p>
    <w:p w14:paraId="17681DEE" w14:textId="77777777" w:rsidR="003A4221" w:rsidRPr="003A4221" w:rsidRDefault="003A4221" w:rsidP="003A4221">
      <w:pPr>
        <w:spacing w:after="120"/>
        <w:rPr>
          <w:rFonts w:asciiTheme="majorHAnsi" w:hAnsiTheme="majorHAnsi" w:hint="eastAsia"/>
          <w:b/>
          <w:bCs/>
          <w:lang w:val="en-GB"/>
        </w:rPr>
      </w:pPr>
      <w:r w:rsidRPr="003A4221">
        <w:rPr>
          <w:rFonts w:asciiTheme="majorHAnsi" w:hAnsiTheme="majorHAnsi" w:hint="eastAsia"/>
          <w:b/>
          <w:bCs/>
          <w:lang w:val="en-GB"/>
        </w:rPr>
        <w:t>P</w:t>
      </w:r>
      <w:r w:rsidRPr="003A4221">
        <w:rPr>
          <w:rFonts w:asciiTheme="majorHAnsi" w:hAnsiTheme="majorHAnsi"/>
          <w:b/>
          <w:bCs/>
          <w:lang w:val="en-GB"/>
        </w:rPr>
        <w:t xml:space="preserve">roposal 4: Define a new UE capability with the following </w:t>
      </w:r>
      <w:r>
        <w:rPr>
          <w:rFonts w:asciiTheme="majorHAnsi" w:hAnsiTheme="majorHAnsi"/>
          <w:b/>
          <w:bCs/>
          <w:lang w:val="en-GB"/>
        </w:rPr>
        <w:t>table</w:t>
      </w:r>
      <w:r w:rsidRPr="003A4221">
        <w:rPr>
          <w:rFonts w:asciiTheme="majorHAnsi" w:hAnsiTheme="majorHAnsi"/>
          <w:b/>
          <w:bCs/>
          <w:lang w:val="en-GB"/>
        </w:rPr>
        <w:t>:</w:t>
      </w:r>
    </w:p>
    <w:p w14:paraId="762F80AB" w14:textId="4C697BDB" w:rsidR="003A4221" w:rsidRPr="003A4221" w:rsidRDefault="003A4221" w:rsidP="00F8725F">
      <w:pPr>
        <w:shd w:val="clear" w:color="auto" w:fill="FFFFFF"/>
        <w:spacing w:afterLines="0" w:after="120"/>
        <w:rPr>
          <w:rStyle w:val="af9"/>
          <w:rFonts w:asciiTheme="majorHAnsi" w:hAnsiTheme="majorHAnsi"/>
          <w:b/>
          <w:bCs/>
          <w:i w:val="0"/>
          <w:iCs w:val="0"/>
          <w:color w:val="374151"/>
          <w:lang w:val="en-GB"/>
        </w:rPr>
      </w:pPr>
      <w:r>
        <w:rPr>
          <w:noProof/>
        </w:rPr>
        <w:drawing>
          <wp:inline distT="0" distB="0" distL="0" distR="0" wp14:anchorId="05C15036" wp14:editId="311FA734">
            <wp:extent cx="6120130" cy="25419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0130" cy="2541905"/>
                    </a:xfrm>
                    <a:prstGeom prst="rect">
                      <a:avLst/>
                    </a:prstGeom>
                  </pic:spPr>
                </pic:pic>
              </a:graphicData>
            </a:graphic>
          </wp:inline>
        </w:drawing>
      </w:r>
    </w:p>
    <w:p w14:paraId="3FECE5DF" w14:textId="07069A12" w:rsidR="00F8725F" w:rsidRPr="00CB3381" w:rsidRDefault="00F8725F" w:rsidP="00F8725F">
      <w:pPr>
        <w:shd w:val="clear" w:color="auto" w:fill="FFFFFF"/>
        <w:spacing w:afterLines="0" w:after="120"/>
        <w:rPr>
          <w:rStyle w:val="af9"/>
          <w:rFonts w:asciiTheme="majorHAnsi" w:hAnsiTheme="majorHAnsi"/>
          <w:b/>
          <w:bCs/>
          <w:i w:val="0"/>
          <w:iCs w:val="0"/>
          <w:color w:val="374151"/>
        </w:rPr>
      </w:pPr>
      <w:r w:rsidRPr="00CB3381">
        <w:rPr>
          <w:rStyle w:val="af9"/>
          <w:rFonts w:asciiTheme="majorHAnsi" w:hAnsiTheme="majorHAnsi"/>
          <w:b/>
          <w:bCs/>
          <w:i w:val="0"/>
          <w:iCs w:val="0"/>
          <w:color w:val="374151"/>
        </w:rPr>
        <w:t>Proposal</w:t>
      </w:r>
      <w:r>
        <w:rPr>
          <w:rStyle w:val="af9"/>
          <w:rFonts w:asciiTheme="majorHAnsi" w:hAnsiTheme="majorHAnsi"/>
          <w:b/>
          <w:bCs/>
          <w:i w:val="0"/>
          <w:iCs w:val="0"/>
          <w:color w:val="374151"/>
        </w:rPr>
        <w:t xml:space="preserve"> </w:t>
      </w:r>
      <w:r w:rsidR="003A4221">
        <w:rPr>
          <w:rStyle w:val="af9"/>
          <w:rFonts w:asciiTheme="majorHAnsi" w:hAnsiTheme="majorHAnsi"/>
          <w:b/>
          <w:bCs/>
          <w:i w:val="0"/>
          <w:iCs w:val="0"/>
          <w:color w:val="374151"/>
        </w:rPr>
        <w:t>5</w:t>
      </w:r>
      <w:r w:rsidRPr="00CB3381">
        <w:rPr>
          <w:rStyle w:val="af9"/>
          <w:rFonts w:asciiTheme="majorHAnsi" w:hAnsiTheme="majorHAnsi"/>
          <w:b/>
          <w:bCs/>
          <w:i w:val="0"/>
          <w:iCs w:val="0"/>
          <w:color w:val="374151"/>
        </w:rPr>
        <w:t xml:space="preserve">: </w:t>
      </w:r>
      <w:r>
        <w:rPr>
          <w:rStyle w:val="af9"/>
          <w:rFonts w:asciiTheme="majorHAnsi" w:hAnsiTheme="majorHAnsi"/>
          <w:b/>
          <w:bCs/>
          <w:i w:val="0"/>
          <w:iCs w:val="0"/>
          <w:color w:val="374151"/>
        </w:rPr>
        <w:t xml:space="preserve">For BM case-1, </w:t>
      </w:r>
      <w:r>
        <w:rPr>
          <w:rFonts w:asciiTheme="majorHAnsi" w:hAnsiTheme="majorHAnsi"/>
          <w:b/>
          <w:bCs/>
          <w:color w:val="000000"/>
        </w:rPr>
        <w:t>t</w:t>
      </w:r>
      <w:r w:rsidRPr="00CB3381">
        <w:rPr>
          <w:rFonts w:asciiTheme="majorHAnsi" w:hAnsiTheme="majorHAnsi"/>
          <w:b/>
          <w:bCs/>
          <w:color w:val="000000"/>
        </w:rPr>
        <w:t>he TCI state switch command is received within T</w:t>
      </w:r>
      <w:r w:rsidRPr="00CB3381">
        <w:rPr>
          <w:rFonts w:asciiTheme="majorHAnsi" w:hAnsiTheme="majorHAnsi"/>
          <w:b/>
          <w:bCs/>
          <w:color w:val="000000"/>
          <w:vertAlign w:val="subscript"/>
        </w:rPr>
        <w:t>prediction_valid</w:t>
      </w:r>
      <w:r w:rsidRPr="00CB3381">
        <w:rPr>
          <w:rFonts w:asciiTheme="majorHAnsi" w:hAnsiTheme="majorHAnsi"/>
          <w:b/>
          <w:bCs/>
          <w:color w:val="000000"/>
        </w:rPr>
        <w:t xml:space="preserve"> ms after latest predicted L1 RSRP report of the target TCI state. Where T</w:t>
      </w:r>
      <w:r w:rsidRPr="00CB3381">
        <w:rPr>
          <w:rFonts w:asciiTheme="majorHAnsi" w:hAnsiTheme="majorHAnsi"/>
          <w:b/>
          <w:bCs/>
          <w:color w:val="000000"/>
          <w:vertAlign w:val="subscript"/>
        </w:rPr>
        <w:t>prediction_valid</w:t>
      </w:r>
      <w:r w:rsidRPr="00CB3381">
        <w:rPr>
          <w:rFonts w:asciiTheme="majorHAnsi" w:hAnsiTheme="majorHAnsi"/>
          <w:b/>
          <w:bCs/>
          <w:color w:val="000000"/>
        </w:rPr>
        <w:t xml:space="preserve"> ms is prediction valid time which is related to channel coherence time. FFS T</w:t>
      </w:r>
      <w:r w:rsidRPr="00CB3381">
        <w:rPr>
          <w:rFonts w:asciiTheme="majorHAnsi" w:hAnsiTheme="majorHAnsi"/>
          <w:b/>
          <w:bCs/>
          <w:color w:val="000000"/>
          <w:vertAlign w:val="subscript"/>
        </w:rPr>
        <w:t>prediction_valid</w:t>
      </w:r>
      <w:r w:rsidRPr="00CB3381">
        <w:rPr>
          <w:rFonts w:asciiTheme="majorHAnsi" w:hAnsiTheme="majorHAnsi"/>
          <w:b/>
          <w:bCs/>
          <w:color w:val="000000"/>
        </w:rPr>
        <w:t xml:space="preserve"> ms.</w:t>
      </w:r>
    </w:p>
    <w:p w14:paraId="47E057FE" w14:textId="0508E7D7" w:rsidR="00F8725F" w:rsidRPr="00A85BF2" w:rsidRDefault="00F8725F" w:rsidP="00F8725F">
      <w:pPr>
        <w:shd w:val="clear" w:color="auto" w:fill="FFFFFF"/>
        <w:spacing w:afterLines="0" w:after="120"/>
        <w:rPr>
          <w:rStyle w:val="af9"/>
          <w:rFonts w:asciiTheme="majorHAnsi" w:hAnsiTheme="majorHAnsi"/>
          <w:b/>
          <w:bCs/>
          <w:i w:val="0"/>
          <w:iCs w:val="0"/>
        </w:rPr>
      </w:pPr>
      <w:r w:rsidRPr="00A85BF2">
        <w:rPr>
          <w:rStyle w:val="af9"/>
          <w:rFonts w:asciiTheme="majorHAnsi" w:hAnsiTheme="majorHAnsi"/>
          <w:b/>
          <w:bCs/>
          <w:i w:val="0"/>
          <w:iCs w:val="0"/>
        </w:rPr>
        <w:lastRenderedPageBreak/>
        <w:t xml:space="preserve">Proposal </w:t>
      </w:r>
      <w:r w:rsidR="003A4221">
        <w:rPr>
          <w:rStyle w:val="af9"/>
          <w:rFonts w:asciiTheme="majorHAnsi" w:hAnsiTheme="majorHAnsi"/>
          <w:b/>
          <w:bCs/>
          <w:i w:val="0"/>
          <w:iCs w:val="0"/>
        </w:rPr>
        <w:t>6</w:t>
      </w:r>
      <w:r w:rsidRPr="00A85BF2">
        <w:rPr>
          <w:rStyle w:val="af9"/>
          <w:rFonts w:asciiTheme="majorHAnsi" w:hAnsiTheme="majorHAnsi"/>
          <w:b/>
          <w:bCs/>
          <w:i w:val="0"/>
          <w:iCs w:val="0"/>
        </w:rPr>
        <w:t xml:space="preserve">: For BM case-1, when target TCI state is in set A but is not QCL-D to any measured RS before, there is no detectable RS and SNR condition.  </w:t>
      </w:r>
    </w:p>
    <w:p w14:paraId="6C0FBDB9" w14:textId="06B92E77" w:rsidR="00F8725F" w:rsidRPr="00F8725F" w:rsidRDefault="00F8725F" w:rsidP="00F8725F">
      <w:pPr>
        <w:shd w:val="clear" w:color="auto" w:fill="FFFFFF"/>
        <w:spacing w:afterLines="0" w:after="120"/>
        <w:rPr>
          <w:rStyle w:val="af9"/>
          <w:b/>
          <w:bCs/>
          <w:i w:val="0"/>
          <w:iCs w:val="0"/>
        </w:rPr>
      </w:pPr>
      <w:r w:rsidRPr="00F8725F">
        <w:rPr>
          <w:rStyle w:val="af9"/>
          <w:rFonts w:asciiTheme="majorHAnsi" w:hAnsiTheme="majorHAnsi"/>
          <w:b/>
          <w:bCs/>
          <w:i w:val="0"/>
          <w:iCs w:val="0"/>
        </w:rPr>
        <w:t xml:space="preserve">Proposal </w:t>
      </w:r>
      <w:r w:rsidR="003A4221">
        <w:rPr>
          <w:rStyle w:val="af9"/>
          <w:rFonts w:asciiTheme="majorHAnsi" w:hAnsiTheme="majorHAnsi"/>
          <w:b/>
          <w:bCs/>
          <w:i w:val="0"/>
          <w:iCs w:val="0"/>
        </w:rPr>
        <w:t>7</w:t>
      </w:r>
      <w:r w:rsidRPr="00F8725F">
        <w:rPr>
          <w:rStyle w:val="af9"/>
          <w:rFonts w:asciiTheme="majorHAnsi" w:hAnsiTheme="majorHAnsi"/>
          <w:b/>
          <w:bCs/>
          <w:i w:val="0"/>
          <w:iCs w:val="0"/>
        </w:rPr>
        <w:t xml:space="preserve">: For BM case-1, </w:t>
      </w:r>
      <w:r w:rsidRPr="00F8725F">
        <w:rPr>
          <w:rStyle w:val="af9"/>
          <w:b/>
          <w:bCs/>
          <w:i w:val="0"/>
          <w:iCs w:val="0"/>
        </w:rPr>
        <w:t>if the predicted Tx beam in Set A is QCL Type-D to a known measured Tx beam, where TX beam can be both inside or outside set B, the corresponding Rx beam is known.</w:t>
      </w:r>
    </w:p>
    <w:p w14:paraId="5253833F" w14:textId="4F4E85F7" w:rsidR="00F8725F" w:rsidRPr="00A85BF2" w:rsidRDefault="00F8725F" w:rsidP="00F8725F">
      <w:pPr>
        <w:spacing w:after="120"/>
        <w:rPr>
          <w:rStyle w:val="af9"/>
          <w:rFonts w:asciiTheme="majorHAnsi" w:hAnsiTheme="majorHAnsi"/>
          <w:b/>
          <w:bCs/>
          <w:i w:val="0"/>
          <w:iCs w:val="0"/>
        </w:rPr>
      </w:pPr>
      <w:r w:rsidRPr="00A85BF2">
        <w:rPr>
          <w:rFonts w:asciiTheme="majorHAnsi" w:eastAsia="宋体" w:hAnsiTheme="majorHAnsi" w:hint="eastAsia"/>
          <w:b/>
          <w:bCs/>
          <w:sz w:val="22"/>
          <w:szCs w:val="22"/>
        </w:rPr>
        <w:t>P</w:t>
      </w:r>
      <w:r w:rsidRPr="00A85BF2">
        <w:rPr>
          <w:rFonts w:asciiTheme="majorHAnsi" w:eastAsia="宋体" w:hAnsiTheme="majorHAnsi"/>
          <w:b/>
          <w:bCs/>
          <w:sz w:val="22"/>
          <w:szCs w:val="22"/>
        </w:rPr>
        <w:t xml:space="preserve">roposal </w:t>
      </w:r>
      <w:r w:rsidR="003A4221">
        <w:rPr>
          <w:rFonts w:asciiTheme="majorHAnsi" w:eastAsia="宋体" w:hAnsiTheme="majorHAnsi"/>
          <w:b/>
          <w:bCs/>
          <w:sz w:val="22"/>
          <w:szCs w:val="22"/>
        </w:rPr>
        <w:t>8</w:t>
      </w:r>
      <w:r w:rsidRPr="00A85BF2">
        <w:rPr>
          <w:rFonts w:asciiTheme="majorHAnsi" w:eastAsia="宋体" w:hAnsiTheme="majorHAnsi"/>
          <w:b/>
          <w:bCs/>
          <w:sz w:val="22"/>
          <w:szCs w:val="22"/>
        </w:rPr>
        <w:t xml:space="preserve">: </w:t>
      </w:r>
      <w:r w:rsidRPr="00A85BF2">
        <w:rPr>
          <w:rStyle w:val="af9"/>
          <w:rFonts w:asciiTheme="majorHAnsi" w:hAnsiTheme="majorHAnsi"/>
          <w:b/>
          <w:bCs/>
          <w:i w:val="0"/>
          <w:iCs w:val="0"/>
        </w:rPr>
        <w:t>For BM case-2:</w:t>
      </w:r>
    </w:p>
    <w:p w14:paraId="68DEF26F" w14:textId="77777777" w:rsidR="00F8725F" w:rsidRPr="00A85BF2" w:rsidRDefault="00F8725F" w:rsidP="00F8725F">
      <w:pPr>
        <w:pStyle w:val="a4"/>
        <w:numPr>
          <w:ilvl w:val="0"/>
          <w:numId w:val="9"/>
        </w:numPr>
        <w:spacing w:after="120"/>
        <w:ind w:firstLineChars="0"/>
        <w:rPr>
          <w:b/>
          <w:bCs/>
        </w:rPr>
      </w:pPr>
      <w:r w:rsidRPr="00A85BF2">
        <w:rPr>
          <w:rFonts w:asciiTheme="majorHAnsi" w:hAnsiTheme="majorHAnsi"/>
          <w:b/>
          <w:bCs/>
        </w:rPr>
        <w:t xml:space="preserve">The target TCI state is known when the following is met: The TCI state switch command is received within </w:t>
      </w:r>
      <w:r w:rsidRPr="00A85BF2">
        <w:rPr>
          <w:rFonts w:asciiTheme="majorHAnsi" w:eastAsia="宋体" w:hAnsiTheme="majorHAnsi"/>
          <w:b/>
          <w:bCs/>
          <w:sz w:val="22"/>
          <w:szCs w:val="22"/>
        </w:rPr>
        <w:t>T</w:t>
      </w:r>
      <w:r w:rsidRPr="00A85BF2">
        <w:rPr>
          <w:rFonts w:asciiTheme="majorHAnsi" w:eastAsia="宋体" w:hAnsiTheme="majorHAnsi"/>
          <w:b/>
          <w:bCs/>
          <w:sz w:val="22"/>
          <w:szCs w:val="22"/>
          <w:vertAlign w:val="subscript"/>
        </w:rPr>
        <w:t>prediction_time_period</w:t>
      </w:r>
      <w:r w:rsidRPr="00A85BF2">
        <w:rPr>
          <w:rFonts w:asciiTheme="majorHAnsi" w:hAnsiTheme="majorHAnsi"/>
          <w:b/>
          <w:bCs/>
        </w:rPr>
        <w:t xml:space="preserve"> + T</w:t>
      </w:r>
      <w:r w:rsidRPr="00A85BF2">
        <w:rPr>
          <w:rFonts w:asciiTheme="majorHAnsi" w:hAnsiTheme="majorHAnsi"/>
          <w:b/>
          <w:bCs/>
          <w:vertAlign w:val="subscript"/>
        </w:rPr>
        <w:t>prediction_valid</w:t>
      </w:r>
      <w:r w:rsidRPr="00A85BF2">
        <w:rPr>
          <w:rFonts w:asciiTheme="majorHAnsi" w:hAnsiTheme="majorHAnsi"/>
          <w:b/>
          <w:bCs/>
        </w:rPr>
        <w:t xml:space="preserve"> ms upon the last transmission of the RS resource for beam reporting or measurement and the UE has sent at least one L1 RSRP report of the target TCI state</w:t>
      </w:r>
    </w:p>
    <w:p w14:paraId="4C077167" w14:textId="77777777" w:rsidR="00F8725F" w:rsidRPr="00A85BF2" w:rsidRDefault="00F8725F" w:rsidP="00F8725F">
      <w:pPr>
        <w:pStyle w:val="a4"/>
        <w:numPr>
          <w:ilvl w:val="0"/>
          <w:numId w:val="9"/>
        </w:numPr>
        <w:spacing w:after="120"/>
        <w:ind w:firstLineChars="0"/>
        <w:rPr>
          <w:b/>
          <w:bCs/>
        </w:rPr>
      </w:pPr>
      <w:r w:rsidRPr="00A85BF2">
        <w:rPr>
          <w:rFonts w:asciiTheme="majorHAnsi" w:hAnsiTheme="majorHAnsi"/>
          <w:b/>
          <w:bCs/>
        </w:rPr>
        <w:t xml:space="preserve">there is no detectable RS and SNR condition.  </w:t>
      </w:r>
    </w:p>
    <w:p w14:paraId="3207B385" w14:textId="5DB12882" w:rsidR="007C10D1" w:rsidRPr="00CB3381" w:rsidRDefault="007C10D1" w:rsidP="007C10D1">
      <w:pPr>
        <w:spacing w:after="120"/>
        <w:rPr>
          <w:rFonts w:asciiTheme="majorHAnsi" w:hAnsiTheme="majorHAnsi"/>
          <w:b/>
          <w:bCs/>
          <w:szCs w:val="20"/>
          <w:lang w:val="en-GB"/>
        </w:rPr>
      </w:pPr>
      <w:r w:rsidRPr="00CB3381">
        <w:rPr>
          <w:rFonts w:asciiTheme="majorHAnsi" w:hAnsiTheme="majorHAnsi"/>
          <w:b/>
          <w:bCs/>
          <w:szCs w:val="20"/>
          <w:lang w:val="en-GB"/>
        </w:rPr>
        <w:t xml:space="preserve">Proposal </w:t>
      </w:r>
      <w:r w:rsidR="003A4221">
        <w:rPr>
          <w:rFonts w:asciiTheme="majorHAnsi" w:hAnsiTheme="majorHAnsi"/>
          <w:b/>
          <w:bCs/>
          <w:szCs w:val="20"/>
          <w:lang w:val="en-GB"/>
        </w:rPr>
        <w:t>9</w:t>
      </w:r>
      <w:r w:rsidRPr="00CB3381">
        <w:rPr>
          <w:rFonts w:asciiTheme="majorHAnsi" w:hAnsiTheme="majorHAnsi"/>
          <w:b/>
          <w:bCs/>
          <w:szCs w:val="20"/>
          <w:lang w:val="en-GB"/>
        </w:rPr>
        <w:t>: For OTA test, prefer to split the test into two parts.</w:t>
      </w:r>
    </w:p>
    <w:p w14:paraId="6C7EC629" w14:textId="77777777" w:rsidR="007C10D1" w:rsidRPr="00CB3381" w:rsidRDefault="007C10D1" w:rsidP="007C10D1">
      <w:pPr>
        <w:pStyle w:val="a4"/>
        <w:numPr>
          <w:ilvl w:val="0"/>
          <w:numId w:val="3"/>
        </w:numPr>
        <w:spacing w:after="120"/>
        <w:ind w:firstLineChars="0"/>
        <w:rPr>
          <w:rFonts w:asciiTheme="majorHAnsi" w:hAnsiTheme="majorHAnsi"/>
          <w:b/>
          <w:bCs/>
          <w:szCs w:val="20"/>
          <w:lang w:val="en-GB"/>
        </w:rPr>
      </w:pPr>
      <w:r w:rsidRPr="00CB3381">
        <w:rPr>
          <w:rFonts w:asciiTheme="majorHAnsi" w:hAnsiTheme="majorHAnsi"/>
          <w:b/>
          <w:bCs/>
          <w:szCs w:val="20"/>
          <w:lang w:val="en-GB"/>
        </w:rPr>
        <w:t>Part 1: Verify AI model prediction algorithm, using single AOA model.</w:t>
      </w:r>
    </w:p>
    <w:p w14:paraId="568512B9" w14:textId="77777777" w:rsidR="007C10D1" w:rsidRPr="00CB3381" w:rsidRDefault="007C10D1" w:rsidP="007C10D1">
      <w:pPr>
        <w:pStyle w:val="a4"/>
        <w:numPr>
          <w:ilvl w:val="0"/>
          <w:numId w:val="3"/>
        </w:numPr>
        <w:spacing w:after="120"/>
        <w:ind w:firstLineChars="0"/>
        <w:rPr>
          <w:rFonts w:asciiTheme="majorHAnsi" w:hAnsiTheme="majorHAnsi"/>
          <w:b/>
          <w:bCs/>
          <w:szCs w:val="20"/>
          <w:lang w:val="en-GB"/>
        </w:rPr>
      </w:pPr>
      <w:r w:rsidRPr="00CB3381">
        <w:rPr>
          <w:rFonts w:asciiTheme="majorHAnsi" w:hAnsiTheme="majorHAnsi"/>
          <w:b/>
          <w:bCs/>
          <w:szCs w:val="20"/>
          <w:lang w:val="en-GB"/>
        </w:rPr>
        <w:t>Part 2: Verify input data accuracy of model AI based on RX beam sweeping, using multi-AOA model.</w:t>
      </w:r>
    </w:p>
    <w:p w14:paraId="25E687A8" w14:textId="77777777" w:rsidR="007C10D1" w:rsidRPr="00CB3381" w:rsidRDefault="007C10D1" w:rsidP="007C10D1">
      <w:pPr>
        <w:spacing w:after="120"/>
        <w:rPr>
          <w:rFonts w:asciiTheme="majorHAnsi" w:hAnsiTheme="majorHAnsi"/>
          <w:szCs w:val="20"/>
          <w:lang w:val="en-GB"/>
        </w:rPr>
      </w:pPr>
      <w:r w:rsidRPr="00CB3381">
        <w:rPr>
          <w:rFonts w:asciiTheme="majorHAnsi" w:hAnsiTheme="majorHAnsi"/>
          <w:b/>
          <w:bCs/>
          <w:szCs w:val="20"/>
          <w:lang w:val="en-GB"/>
        </w:rPr>
        <w:t>Observation 2: If Emulated signal considers both TX and RX beamforming gain, RX beam pattern is UE specific. In order to reduce test complex, prefer to design a common pre-defined RX beam pattern for both TE and UE.</w:t>
      </w:r>
    </w:p>
    <w:p w14:paraId="4423E805" w14:textId="0AD74B8E" w:rsidR="007C10D1" w:rsidRPr="00CB3381" w:rsidRDefault="007C10D1" w:rsidP="007C10D1">
      <w:pPr>
        <w:spacing w:after="120"/>
        <w:rPr>
          <w:rFonts w:asciiTheme="majorHAnsi" w:hAnsiTheme="majorHAnsi"/>
          <w:szCs w:val="20"/>
          <w:lang w:val="en-GB"/>
        </w:rPr>
      </w:pPr>
      <w:r w:rsidRPr="00CB3381">
        <w:rPr>
          <w:rFonts w:asciiTheme="majorHAnsi" w:hAnsiTheme="majorHAnsi"/>
          <w:b/>
          <w:bCs/>
          <w:szCs w:val="20"/>
          <w:lang w:val="en-GB"/>
        </w:rPr>
        <w:t xml:space="preserve">Observation 3: if a fixed RX beamforming gain is used for multi-path TX signals, there will be some mismatch between emulated signal for test and original signals for training. The mismatch impact needs to be evaluated. </w:t>
      </w:r>
    </w:p>
    <w:p w14:paraId="0B177F1F" w14:textId="77777777" w:rsidR="007C10D1" w:rsidRPr="00CB3381" w:rsidRDefault="007C10D1" w:rsidP="007C10D1">
      <w:pPr>
        <w:spacing w:before="120" w:after="120"/>
        <w:rPr>
          <w:rFonts w:asciiTheme="majorHAnsi" w:hAnsiTheme="majorHAnsi"/>
          <w:b/>
          <w:bCs/>
          <w:noProof/>
          <w:szCs w:val="20"/>
        </w:rPr>
      </w:pPr>
      <w:r w:rsidRPr="00CB3381">
        <w:rPr>
          <w:rFonts w:asciiTheme="majorHAnsi" w:hAnsiTheme="majorHAnsi"/>
          <w:b/>
          <w:bCs/>
          <w:noProof/>
          <w:szCs w:val="20"/>
        </w:rPr>
        <w:t>Observation 4: For simplified channel model, L1-RSRP delta between different TX beams will increase if cluser number and AOA number is further reduced. It’s more easiler for AI to distingwish the best Top-K TX beam. The AI prediction requirement will be relaxed.</w:t>
      </w:r>
    </w:p>
    <w:p w14:paraId="5F448707" w14:textId="7D3E8CD8" w:rsidR="007C10D1" w:rsidRPr="00CB3381" w:rsidRDefault="007C10D1" w:rsidP="007C10D1">
      <w:pPr>
        <w:spacing w:after="120"/>
        <w:rPr>
          <w:rFonts w:asciiTheme="majorHAnsi" w:hAnsiTheme="majorHAnsi"/>
          <w:b/>
          <w:bCs/>
          <w:szCs w:val="20"/>
          <w:lang w:val="en-GB"/>
        </w:rPr>
      </w:pPr>
      <w:r w:rsidRPr="00CB3381">
        <w:rPr>
          <w:rFonts w:asciiTheme="majorHAnsi" w:hAnsiTheme="majorHAnsi"/>
          <w:b/>
          <w:bCs/>
          <w:szCs w:val="20"/>
          <w:lang w:val="en-GB"/>
        </w:rPr>
        <w:t xml:space="preserve">Proposal </w:t>
      </w:r>
      <w:r w:rsidR="003A4221">
        <w:rPr>
          <w:rFonts w:asciiTheme="majorHAnsi" w:hAnsiTheme="majorHAnsi"/>
          <w:b/>
          <w:bCs/>
          <w:szCs w:val="20"/>
          <w:lang w:val="en-GB"/>
        </w:rPr>
        <w:t>10</w:t>
      </w:r>
      <w:r w:rsidRPr="00CB3381">
        <w:rPr>
          <w:rFonts w:asciiTheme="majorHAnsi" w:hAnsiTheme="majorHAnsi"/>
          <w:b/>
          <w:bCs/>
          <w:szCs w:val="20"/>
          <w:lang w:val="en-GB"/>
        </w:rPr>
        <w:t>: For single AOA, RAN4 to discuss whether it’s possible to design common pre-defined RX beam pattern to generate emulated single AOA signals.</w:t>
      </w:r>
    </w:p>
    <w:p w14:paraId="7E1B29B3" w14:textId="2E8664CD" w:rsidR="007C10D1" w:rsidRPr="00CB3381" w:rsidRDefault="007C10D1" w:rsidP="007C10D1">
      <w:pPr>
        <w:spacing w:before="120" w:after="120"/>
        <w:rPr>
          <w:rFonts w:asciiTheme="majorHAnsi" w:hAnsiTheme="majorHAnsi"/>
          <w:b/>
          <w:bCs/>
          <w:szCs w:val="20"/>
          <w:lang w:val="en-GB"/>
        </w:rPr>
      </w:pPr>
      <w:r w:rsidRPr="00CB3381">
        <w:rPr>
          <w:rFonts w:asciiTheme="majorHAnsi" w:hAnsiTheme="majorHAnsi"/>
          <w:b/>
          <w:bCs/>
          <w:szCs w:val="20"/>
          <w:lang w:val="en-GB"/>
        </w:rPr>
        <w:t xml:space="preserve">Proposal </w:t>
      </w:r>
      <w:r w:rsidR="00F8725F">
        <w:rPr>
          <w:rFonts w:asciiTheme="majorHAnsi" w:hAnsiTheme="majorHAnsi"/>
          <w:b/>
          <w:bCs/>
          <w:szCs w:val="20"/>
          <w:lang w:val="en-GB"/>
        </w:rPr>
        <w:t>1</w:t>
      </w:r>
      <w:r w:rsidR="003A4221">
        <w:rPr>
          <w:rFonts w:asciiTheme="majorHAnsi" w:hAnsiTheme="majorHAnsi"/>
          <w:b/>
          <w:bCs/>
          <w:szCs w:val="20"/>
          <w:lang w:val="en-GB"/>
        </w:rPr>
        <w:t>1</w:t>
      </w:r>
      <w:r w:rsidRPr="00CB3381">
        <w:rPr>
          <w:rFonts w:asciiTheme="majorHAnsi" w:hAnsiTheme="majorHAnsi"/>
          <w:b/>
          <w:bCs/>
          <w:szCs w:val="20"/>
          <w:lang w:val="en-GB"/>
        </w:rPr>
        <w:t>: For simplified multi-AOA CDL model, cluster number can be reduced from spatial angle offset and power aspect:</w:t>
      </w:r>
    </w:p>
    <w:p w14:paraId="731BB0E3" w14:textId="77777777" w:rsidR="007C10D1" w:rsidRPr="00CB3381" w:rsidRDefault="007C10D1" w:rsidP="007C10D1">
      <w:pPr>
        <w:pStyle w:val="a4"/>
        <w:numPr>
          <w:ilvl w:val="0"/>
          <w:numId w:val="4"/>
        </w:numPr>
        <w:spacing w:after="120"/>
        <w:ind w:firstLineChars="0"/>
        <w:rPr>
          <w:rFonts w:asciiTheme="majorHAnsi" w:hAnsiTheme="majorHAnsi"/>
          <w:b/>
          <w:bCs/>
          <w:szCs w:val="20"/>
          <w:lang w:val="en-GB"/>
        </w:rPr>
      </w:pPr>
      <w:r w:rsidRPr="00CB3381">
        <w:rPr>
          <w:rFonts w:asciiTheme="majorHAnsi" w:hAnsiTheme="majorHAnsi"/>
          <w:b/>
          <w:bCs/>
          <w:szCs w:val="20"/>
          <w:lang w:val="en-GB"/>
        </w:rPr>
        <w:t>Combine clusters if AOA offset between these clusters is smaller than a threshold</w:t>
      </w:r>
    </w:p>
    <w:p w14:paraId="085DE4C9" w14:textId="77777777" w:rsidR="007C10D1" w:rsidRPr="00CB3381" w:rsidRDefault="007C10D1" w:rsidP="007C10D1">
      <w:pPr>
        <w:pStyle w:val="a4"/>
        <w:numPr>
          <w:ilvl w:val="0"/>
          <w:numId w:val="4"/>
        </w:numPr>
        <w:spacing w:after="120"/>
        <w:ind w:firstLineChars="0"/>
        <w:rPr>
          <w:rFonts w:asciiTheme="majorHAnsi" w:hAnsiTheme="majorHAnsi"/>
          <w:b/>
          <w:bCs/>
          <w:szCs w:val="20"/>
          <w:lang w:val="en-GB"/>
        </w:rPr>
      </w:pPr>
      <w:r w:rsidRPr="00CB3381">
        <w:rPr>
          <w:rFonts w:asciiTheme="majorHAnsi" w:hAnsiTheme="majorHAnsi"/>
          <w:b/>
          <w:bCs/>
          <w:szCs w:val="20"/>
          <w:lang w:val="en-GB"/>
        </w:rPr>
        <w:t>Remove cluster with low power.</w:t>
      </w:r>
    </w:p>
    <w:p w14:paraId="0076773D" w14:textId="4AFA535E" w:rsidR="007C10D1" w:rsidRPr="00CB3381" w:rsidRDefault="007C10D1" w:rsidP="007C10D1">
      <w:pPr>
        <w:spacing w:after="120"/>
        <w:rPr>
          <w:rFonts w:asciiTheme="majorHAnsi" w:hAnsiTheme="majorHAnsi"/>
          <w:b/>
          <w:bCs/>
          <w:szCs w:val="20"/>
          <w:lang w:val="en-GB"/>
        </w:rPr>
      </w:pPr>
      <w:r w:rsidRPr="00CB3381">
        <w:rPr>
          <w:rFonts w:asciiTheme="majorHAnsi" w:hAnsiTheme="majorHAnsi"/>
          <w:b/>
          <w:bCs/>
          <w:szCs w:val="20"/>
          <w:lang w:val="en-GB"/>
        </w:rPr>
        <w:t xml:space="preserve">Proposal </w:t>
      </w:r>
      <w:r w:rsidR="00F8725F">
        <w:rPr>
          <w:rFonts w:asciiTheme="majorHAnsi" w:hAnsiTheme="majorHAnsi"/>
          <w:b/>
          <w:bCs/>
          <w:szCs w:val="20"/>
          <w:lang w:val="en-GB"/>
        </w:rPr>
        <w:t>1</w:t>
      </w:r>
      <w:r w:rsidR="003A4221">
        <w:rPr>
          <w:rFonts w:asciiTheme="majorHAnsi" w:hAnsiTheme="majorHAnsi"/>
          <w:b/>
          <w:bCs/>
          <w:szCs w:val="20"/>
          <w:lang w:val="en-GB"/>
        </w:rPr>
        <w:t>2</w:t>
      </w:r>
      <w:r w:rsidRPr="00CB3381">
        <w:rPr>
          <w:rFonts w:asciiTheme="majorHAnsi" w:hAnsiTheme="majorHAnsi"/>
          <w:b/>
          <w:bCs/>
          <w:szCs w:val="20"/>
          <w:lang w:val="en-GB"/>
        </w:rPr>
        <w:t xml:space="preserve">: If the test metric is beam index prediction accuracy, UE may need to report ground truth of N best beam index for set A. </w:t>
      </w:r>
    </w:p>
    <w:p w14:paraId="512AD29B" w14:textId="269A1369" w:rsidR="007C10D1" w:rsidRPr="00CB3381" w:rsidRDefault="007C10D1" w:rsidP="007C10D1">
      <w:pPr>
        <w:spacing w:after="120"/>
        <w:rPr>
          <w:rFonts w:asciiTheme="majorHAnsi" w:hAnsiTheme="majorHAnsi"/>
          <w:b/>
          <w:bCs/>
          <w:szCs w:val="20"/>
          <w:lang w:val="en-GB"/>
        </w:rPr>
      </w:pPr>
      <w:r w:rsidRPr="00CB3381">
        <w:rPr>
          <w:rFonts w:asciiTheme="majorHAnsi" w:hAnsiTheme="majorHAnsi"/>
          <w:b/>
          <w:bCs/>
          <w:szCs w:val="20"/>
          <w:lang w:val="en-GB"/>
        </w:rPr>
        <w:t>Observation 5: For deriving ground truth of set A, SNR level should satisfy that for at least Top-M beams, the measurement error is small. SNR didn’t need to guarantee that all beams in set A can be measured accurately.</w:t>
      </w:r>
    </w:p>
    <w:p w14:paraId="594A1868" w14:textId="0D11478D" w:rsidR="007C10D1" w:rsidRPr="00CB3381" w:rsidRDefault="007C10D1" w:rsidP="007C10D1">
      <w:pPr>
        <w:spacing w:after="120"/>
        <w:rPr>
          <w:rFonts w:asciiTheme="majorHAnsi" w:hAnsiTheme="majorHAnsi"/>
          <w:b/>
          <w:bCs/>
          <w:szCs w:val="20"/>
          <w:lang w:val="en-GB"/>
        </w:rPr>
      </w:pPr>
      <w:r w:rsidRPr="00CB3381">
        <w:rPr>
          <w:rFonts w:asciiTheme="majorHAnsi" w:hAnsiTheme="majorHAnsi"/>
          <w:b/>
          <w:bCs/>
          <w:szCs w:val="20"/>
        </w:rPr>
        <w:t>Proposal 1</w:t>
      </w:r>
      <w:r w:rsidR="003A4221">
        <w:rPr>
          <w:rFonts w:asciiTheme="majorHAnsi" w:hAnsiTheme="majorHAnsi"/>
          <w:b/>
          <w:bCs/>
          <w:szCs w:val="20"/>
        </w:rPr>
        <w:t>3</w:t>
      </w:r>
      <w:r w:rsidRPr="00CB3381">
        <w:rPr>
          <w:rFonts w:asciiTheme="majorHAnsi" w:hAnsiTheme="majorHAnsi"/>
          <w:b/>
          <w:bCs/>
          <w:szCs w:val="20"/>
        </w:rPr>
        <w:t xml:space="preserve">: </w:t>
      </w:r>
      <w:r w:rsidRPr="00CB3381">
        <w:rPr>
          <w:rFonts w:asciiTheme="majorHAnsi" w:hAnsiTheme="majorHAnsi"/>
          <w:b/>
          <w:bCs/>
          <w:szCs w:val="20"/>
          <w:lang w:val="en-GB"/>
        </w:rPr>
        <w:t>For deriving ground truth of set A, SNR level should satisfy that for Top-M beams, the measurement error is small. RAN4 to discuss how to decide M and how to set SNR.</w:t>
      </w:r>
    </w:p>
    <w:p w14:paraId="0184263F" w14:textId="7C498F04" w:rsidR="007C10D1" w:rsidRPr="00CB3381" w:rsidRDefault="007C10D1" w:rsidP="007C10D1">
      <w:pPr>
        <w:spacing w:after="120"/>
        <w:rPr>
          <w:rFonts w:asciiTheme="majorHAnsi" w:hAnsiTheme="majorHAnsi"/>
          <w:b/>
          <w:bCs/>
          <w:szCs w:val="20"/>
          <w:lang w:val="en-GB"/>
        </w:rPr>
      </w:pPr>
      <w:r w:rsidRPr="00CB3381">
        <w:rPr>
          <w:rFonts w:asciiTheme="majorHAnsi" w:hAnsiTheme="majorHAnsi"/>
          <w:b/>
          <w:bCs/>
          <w:szCs w:val="20"/>
        </w:rPr>
        <w:t>Proposal 1</w:t>
      </w:r>
      <w:r w:rsidR="003A4221">
        <w:rPr>
          <w:rFonts w:asciiTheme="majorHAnsi" w:hAnsiTheme="majorHAnsi"/>
          <w:b/>
          <w:bCs/>
          <w:szCs w:val="20"/>
        </w:rPr>
        <w:t>4</w:t>
      </w:r>
      <w:r w:rsidRPr="00CB3381">
        <w:rPr>
          <w:rFonts w:asciiTheme="majorHAnsi" w:hAnsiTheme="majorHAnsi"/>
          <w:b/>
          <w:bCs/>
          <w:szCs w:val="20"/>
        </w:rPr>
        <w:t xml:space="preserve">: </w:t>
      </w:r>
      <w:r w:rsidRPr="00CB3381">
        <w:rPr>
          <w:rFonts w:asciiTheme="majorHAnsi" w:hAnsiTheme="majorHAnsi"/>
          <w:b/>
          <w:bCs/>
          <w:szCs w:val="20"/>
          <w:lang w:val="en-GB"/>
        </w:rPr>
        <w:t>For BM case-1, channel doppler can set to 0 or a small value to guarantee that there is neglectable L1-RSRP variation.</w:t>
      </w:r>
    </w:p>
    <w:p w14:paraId="45BBDD15" w14:textId="094918F9" w:rsidR="007C10D1" w:rsidRPr="00CB3381" w:rsidRDefault="007C10D1" w:rsidP="007C10D1">
      <w:pPr>
        <w:spacing w:after="120"/>
        <w:rPr>
          <w:rFonts w:asciiTheme="majorHAnsi" w:hAnsiTheme="majorHAnsi"/>
          <w:b/>
          <w:bCs/>
          <w:szCs w:val="20"/>
          <w:lang w:val="en-GB"/>
        </w:rPr>
      </w:pPr>
      <w:r w:rsidRPr="00CB3381">
        <w:rPr>
          <w:rFonts w:asciiTheme="majorHAnsi" w:hAnsiTheme="majorHAnsi"/>
          <w:b/>
          <w:bCs/>
          <w:szCs w:val="20"/>
          <w:lang w:val="en-GB"/>
        </w:rPr>
        <w:t>Proposal 1</w:t>
      </w:r>
      <w:r w:rsidR="003A4221">
        <w:rPr>
          <w:rFonts w:asciiTheme="majorHAnsi" w:hAnsiTheme="majorHAnsi"/>
          <w:b/>
          <w:bCs/>
          <w:szCs w:val="20"/>
          <w:lang w:val="en-GB"/>
        </w:rPr>
        <w:t>5</w:t>
      </w:r>
      <w:r w:rsidRPr="00CB3381">
        <w:rPr>
          <w:rFonts w:asciiTheme="majorHAnsi" w:hAnsiTheme="majorHAnsi"/>
          <w:b/>
          <w:bCs/>
          <w:szCs w:val="20"/>
          <w:lang w:val="en-GB"/>
        </w:rPr>
        <w:t>: for BM case-2, channel doppler will depend on UE speed and UE trajectory. RSRP variation impact can be considered in RSRP accuracy requirement.</w:t>
      </w:r>
    </w:p>
    <w:p w14:paraId="1A39BE4A" w14:textId="77777777" w:rsidR="007C10D1" w:rsidRPr="00CB3381" w:rsidRDefault="007C10D1" w:rsidP="007C10D1">
      <w:pPr>
        <w:spacing w:after="120"/>
        <w:rPr>
          <w:rFonts w:asciiTheme="majorHAnsi" w:hAnsiTheme="majorHAnsi"/>
          <w:b/>
          <w:bCs/>
          <w:szCs w:val="20"/>
          <w:lang w:val="en-GB"/>
        </w:rPr>
      </w:pPr>
      <w:r w:rsidRPr="00CB3381">
        <w:rPr>
          <w:rFonts w:asciiTheme="majorHAnsi" w:hAnsiTheme="majorHAnsi"/>
          <w:b/>
          <w:bCs/>
          <w:szCs w:val="20"/>
          <w:lang w:val="en-GB"/>
        </w:rPr>
        <w:t>Observation 6: UE will report best predicted L1-RSRP/beam index at T1 and measured RSRP/beam index of best beam at T2 to TE, it’s easy for UE to pass the test by cheating.</w:t>
      </w:r>
    </w:p>
    <w:p w14:paraId="1056C025" w14:textId="0FFE079D" w:rsidR="007C10D1" w:rsidRPr="00CB3381" w:rsidRDefault="007C10D1" w:rsidP="007C10D1">
      <w:pPr>
        <w:spacing w:after="120"/>
        <w:rPr>
          <w:rFonts w:asciiTheme="majorHAnsi" w:hAnsiTheme="majorHAnsi"/>
          <w:b/>
          <w:bCs/>
          <w:szCs w:val="20"/>
        </w:rPr>
      </w:pPr>
      <w:r w:rsidRPr="00CB3381">
        <w:rPr>
          <w:rFonts w:asciiTheme="majorHAnsi" w:hAnsiTheme="majorHAnsi"/>
          <w:b/>
          <w:bCs/>
          <w:szCs w:val="20"/>
        </w:rPr>
        <w:t>Proposal 1</w:t>
      </w:r>
      <w:r w:rsidR="003A4221">
        <w:rPr>
          <w:rFonts w:asciiTheme="majorHAnsi" w:hAnsiTheme="majorHAnsi"/>
          <w:b/>
          <w:bCs/>
          <w:szCs w:val="20"/>
        </w:rPr>
        <w:t>6</w:t>
      </w:r>
      <w:r w:rsidRPr="00CB3381">
        <w:rPr>
          <w:rFonts w:asciiTheme="majorHAnsi" w:hAnsiTheme="majorHAnsi"/>
          <w:b/>
          <w:bCs/>
          <w:szCs w:val="20"/>
        </w:rPr>
        <w:t>: RAN4 to discuss how to solve the UE cheating issue if UE report both predicted result and ground truth.</w:t>
      </w:r>
    </w:p>
    <w:p w14:paraId="4927D47F" w14:textId="77777777" w:rsidR="006E5755" w:rsidRPr="00CB3381" w:rsidRDefault="006E5755" w:rsidP="00AE49B6">
      <w:pPr>
        <w:pStyle w:val="a4"/>
        <w:keepNext/>
        <w:keepLines/>
        <w:numPr>
          <w:ilvl w:val="0"/>
          <w:numId w:val="1"/>
        </w:numPr>
        <w:pBdr>
          <w:top w:val="single" w:sz="12" w:space="3" w:color="auto"/>
        </w:pBdr>
        <w:overflowPunct w:val="0"/>
        <w:autoSpaceDE w:val="0"/>
        <w:autoSpaceDN w:val="0"/>
        <w:adjustRightInd w:val="0"/>
        <w:spacing w:before="240" w:after="120"/>
        <w:ind w:firstLineChars="0"/>
        <w:textAlignment w:val="baseline"/>
        <w:outlineLvl w:val="0"/>
        <w:rPr>
          <w:rFonts w:asciiTheme="majorHAnsi" w:hAnsiTheme="majorHAnsi"/>
          <w:sz w:val="32"/>
          <w:szCs w:val="32"/>
          <w:lang w:val="en-GB"/>
        </w:rPr>
      </w:pPr>
      <w:r w:rsidRPr="00CB3381">
        <w:rPr>
          <w:rFonts w:asciiTheme="majorHAnsi" w:hAnsiTheme="majorHAnsi"/>
          <w:sz w:val="32"/>
          <w:szCs w:val="32"/>
          <w:lang w:val="en-GB"/>
        </w:rPr>
        <w:t xml:space="preserve">Reference </w:t>
      </w:r>
    </w:p>
    <w:p w14:paraId="7309D4A6" w14:textId="5B44F3AB" w:rsidR="00EB2DE6" w:rsidRPr="00CB3381" w:rsidRDefault="00EB2DE6" w:rsidP="00EB2DE6">
      <w:pPr>
        <w:spacing w:after="120"/>
        <w:rPr>
          <w:rFonts w:asciiTheme="majorHAnsi" w:hAnsiTheme="majorHAnsi"/>
          <w:szCs w:val="20"/>
        </w:rPr>
      </w:pPr>
      <w:r w:rsidRPr="00CB3381">
        <w:rPr>
          <w:rFonts w:asciiTheme="majorHAnsi" w:hAnsiTheme="majorHAnsi"/>
          <w:szCs w:val="20"/>
        </w:rPr>
        <w:t>[1] R1-2501595, FL summary 6 for AI/ML in beam management</w:t>
      </w:r>
    </w:p>
    <w:p w14:paraId="1D42143B" w14:textId="5B2FD991" w:rsidR="00E24187" w:rsidRPr="00CB3381" w:rsidRDefault="00E24187" w:rsidP="00EB2DE6">
      <w:pPr>
        <w:overflowPunct w:val="0"/>
        <w:autoSpaceDE w:val="0"/>
        <w:autoSpaceDN w:val="0"/>
        <w:adjustRightInd w:val="0"/>
        <w:spacing w:before="240" w:after="120"/>
        <w:textAlignment w:val="baseline"/>
        <w:rPr>
          <w:rFonts w:asciiTheme="majorHAnsi" w:hAnsiTheme="majorHAnsi"/>
          <w:szCs w:val="20"/>
        </w:rPr>
      </w:pPr>
    </w:p>
    <w:sectPr w:rsidR="00E24187" w:rsidRPr="00CB3381">
      <w:headerReference w:type="even" r:id="rId21"/>
      <w:headerReference w:type="default" r:id="rId22"/>
      <w:footerReference w:type="even" r:id="rId23"/>
      <w:footerReference w:type="default" r:id="rId24"/>
      <w:headerReference w:type="first" r:id="rId25"/>
      <w:footerReference w:type="first" r:id="rId26"/>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DB8D7" w14:textId="77777777" w:rsidR="002E5332" w:rsidRDefault="002E5332" w:rsidP="00F55E02">
      <w:pPr>
        <w:spacing w:after="120"/>
      </w:pPr>
      <w:r>
        <w:separator/>
      </w:r>
    </w:p>
  </w:endnote>
  <w:endnote w:type="continuationSeparator" w:id="0">
    <w:p w14:paraId="6E549863" w14:textId="77777777" w:rsidR="002E5332" w:rsidRDefault="002E5332" w:rsidP="00F55E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5B722" w14:textId="77777777" w:rsidR="006718E3" w:rsidRDefault="006718E3">
    <w:pPr>
      <w:pStyle w:val="a8"/>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91B81" w14:textId="77777777" w:rsidR="006718E3" w:rsidRDefault="006718E3">
    <w:pPr>
      <w:pStyle w:val="a8"/>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15D4" w14:textId="77777777" w:rsidR="006718E3" w:rsidRDefault="006718E3">
    <w:pPr>
      <w:pStyle w:val="a8"/>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503EB" w14:textId="77777777" w:rsidR="002E5332" w:rsidRDefault="002E5332" w:rsidP="00F55E02">
      <w:pPr>
        <w:spacing w:after="120"/>
      </w:pPr>
      <w:r>
        <w:separator/>
      </w:r>
    </w:p>
  </w:footnote>
  <w:footnote w:type="continuationSeparator" w:id="0">
    <w:p w14:paraId="28F68730" w14:textId="77777777" w:rsidR="002E5332" w:rsidRDefault="002E5332" w:rsidP="00F55E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D52C4" w14:textId="77777777" w:rsidR="006718E3" w:rsidRDefault="006718E3">
    <w:pPr>
      <w:pStyle w:val="a6"/>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3D62A" w14:textId="77777777" w:rsidR="006718E3" w:rsidRDefault="006718E3">
    <w:pPr>
      <w:pStyle w:val="a6"/>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85C02" w14:textId="77777777" w:rsidR="006718E3" w:rsidRDefault="006718E3">
    <w:pPr>
      <w:pStyle w:val="a6"/>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54E5A"/>
    <w:multiLevelType w:val="hybridMultilevel"/>
    <w:tmpl w:val="33605710"/>
    <w:lvl w:ilvl="0" w:tplc="E22AFED6">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323452EC">
      <w:start w:val="1"/>
      <w:numFmt w:val="bullet"/>
      <w:lvlText w:val="­"/>
      <w:lvlJc w:val="left"/>
      <w:pPr>
        <w:ind w:left="1260" w:hanging="420"/>
      </w:pPr>
      <w:rPr>
        <w:rFonts w:ascii="等线" w:eastAsia="等线" w:hAnsi="等线"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BB4D63"/>
    <w:multiLevelType w:val="multilevel"/>
    <w:tmpl w:val="3954B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1727EF"/>
    <w:multiLevelType w:val="multilevel"/>
    <w:tmpl w:val="49D03E50"/>
    <w:lvl w:ilvl="0">
      <w:start w:val="1"/>
      <w:numFmt w:val="bullet"/>
      <w:lvlText w:val="o"/>
      <w:lvlJc w:val="left"/>
      <w:pPr>
        <w:ind w:left="845" w:hanging="420"/>
      </w:pPr>
      <w:rPr>
        <w:rFonts w:ascii="Courier New" w:hAnsi="Courier New" w:cs="Courier New"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6" w15:restartNumberingAfterBreak="0">
    <w:nsid w:val="0F9F7459"/>
    <w:multiLevelType w:val="multilevel"/>
    <w:tmpl w:val="82EC3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A82172"/>
    <w:multiLevelType w:val="multilevel"/>
    <w:tmpl w:val="8594238A"/>
    <w:lvl w:ilvl="0">
      <w:start w:val="1"/>
      <w:numFmt w:val="bullet"/>
      <w:lvlText w:val="-"/>
      <w:lvlJc w:val="left"/>
      <w:pPr>
        <w:ind w:left="420" w:hanging="420"/>
      </w:pPr>
      <w:rPr>
        <w:rFonts w:ascii="Times New Roman" w:eastAsia="仿宋"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43028CD"/>
    <w:multiLevelType w:val="multilevel"/>
    <w:tmpl w:val="E43ED1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69156E"/>
    <w:multiLevelType w:val="hybridMultilevel"/>
    <w:tmpl w:val="7D64F87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B47363"/>
    <w:multiLevelType w:val="hybridMultilevel"/>
    <w:tmpl w:val="E2F0AF34"/>
    <w:lvl w:ilvl="0" w:tplc="E22AFED6">
      <w:start w:val="1"/>
      <w:numFmt w:val="bullet"/>
      <w:lvlText w:val="-"/>
      <w:lvlJc w:val="left"/>
      <w:pPr>
        <w:ind w:left="420" w:hanging="420"/>
      </w:pPr>
      <w:rPr>
        <w:rFonts w:ascii="Times New Roman" w:eastAsia="宋体" w:hAnsi="Times New Roman" w:cs="Times New Roman" w:hint="default"/>
      </w:rPr>
    </w:lvl>
    <w:lvl w:ilvl="1" w:tplc="C1706E3C">
      <w:start w:val="1"/>
      <w:numFmt w:val="bullet"/>
      <w:lvlText w:val="-"/>
      <w:lvlJc w:val="left"/>
      <w:pPr>
        <w:ind w:left="420" w:hanging="420"/>
      </w:pPr>
      <w:rPr>
        <w:rFonts w:ascii="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711DF8"/>
    <w:multiLevelType w:val="multilevel"/>
    <w:tmpl w:val="DD8CE4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6E5B62"/>
    <w:multiLevelType w:val="multilevel"/>
    <w:tmpl w:val="095A22BE"/>
    <w:lvl w:ilvl="0">
      <w:start w:val="1"/>
      <w:numFmt w:val="decimal"/>
      <w:lvlText w:val="%1."/>
      <w:lvlJc w:val="left"/>
      <w:pPr>
        <w:tabs>
          <w:tab w:val="num" w:pos="501"/>
        </w:tabs>
        <w:ind w:left="501"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1776E12"/>
    <w:multiLevelType w:val="hybridMultilevel"/>
    <w:tmpl w:val="D0AE31C2"/>
    <w:lvl w:ilvl="0" w:tplc="E22AFED6">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F9158F1"/>
    <w:multiLevelType w:val="multilevel"/>
    <w:tmpl w:val="56602BB0"/>
    <w:lvl w:ilvl="0">
      <w:start w:val="1"/>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420" w:hanging="420"/>
      </w:pPr>
      <w:rPr>
        <w:rFonts w:hint="eastAsia"/>
        <w:b w:val="0"/>
        <w:bCs w:val="0"/>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420" w:hanging="420"/>
      </w:pPr>
      <w:rPr>
        <w:rFonts w:hint="eastAsia"/>
        <w:b w:val="0"/>
        <w:bCs w:val="0"/>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56873FF"/>
    <w:multiLevelType w:val="multilevel"/>
    <w:tmpl w:val="776A7E3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8E071A4"/>
    <w:multiLevelType w:val="multilevel"/>
    <w:tmpl w:val="DA36C62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41C005C"/>
    <w:multiLevelType w:val="hybridMultilevel"/>
    <w:tmpl w:val="6734B9A0"/>
    <w:lvl w:ilvl="0" w:tplc="42A04744">
      <w:start w:val="1"/>
      <w:numFmt w:val="bullet"/>
      <w:lvlText w:val="-"/>
      <w:lvlJc w:val="left"/>
      <w:pPr>
        <w:ind w:left="360" w:hanging="360"/>
      </w:pPr>
      <w:rPr>
        <w:rFonts w:ascii="Times New Roman" w:eastAsia="仿宋"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B3836C9"/>
    <w:multiLevelType w:val="hybridMultilevel"/>
    <w:tmpl w:val="042C6CBC"/>
    <w:lvl w:ilvl="0" w:tplc="E22AFED6">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323452EC">
      <w:start w:val="1"/>
      <w:numFmt w:val="bullet"/>
      <w:lvlText w:val="­"/>
      <w:lvlJc w:val="left"/>
      <w:pPr>
        <w:ind w:left="420" w:hanging="420"/>
      </w:pPr>
      <w:rPr>
        <w:rFonts w:ascii="等线" w:eastAsia="等线" w:hAnsi="等线"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00163A"/>
    <w:multiLevelType w:val="hybridMultilevel"/>
    <w:tmpl w:val="AC142710"/>
    <w:lvl w:ilvl="0" w:tplc="E22AFED6">
      <w:start w:val="1"/>
      <w:numFmt w:val="bullet"/>
      <w:lvlText w:val="-"/>
      <w:lvlJc w:val="left"/>
      <w:pPr>
        <w:ind w:left="420" w:hanging="420"/>
      </w:pPr>
      <w:rPr>
        <w:rFonts w:ascii="Times New Roman" w:eastAsia="宋体" w:hAnsi="Times New Roman" w:cs="Times New Roman" w:hint="default"/>
      </w:rPr>
    </w:lvl>
    <w:lvl w:ilvl="1" w:tplc="C1706E3C">
      <w:start w:val="1"/>
      <w:numFmt w:val="bullet"/>
      <w:lvlText w:val="-"/>
      <w:lvlJc w:val="left"/>
      <w:pPr>
        <w:ind w:left="420" w:hanging="420"/>
      </w:pPr>
      <w:rPr>
        <w:rFonts w:ascii="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8A1DD5"/>
    <w:multiLevelType w:val="multilevel"/>
    <w:tmpl w:val="49243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AC007FE"/>
    <w:multiLevelType w:val="multilevel"/>
    <w:tmpl w:val="A534496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27B20A8"/>
    <w:multiLevelType w:val="multilevel"/>
    <w:tmpl w:val="1A0455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4D67619"/>
    <w:multiLevelType w:val="hybridMultilevel"/>
    <w:tmpl w:val="3A64584A"/>
    <w:lvl w:ilvl="0" w:tplc="5AA24C66">
      <w:start w:val="56"/>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EE7381"/>
    <w:multiLevelType w:val="multilevel"/>
    <w:tmpl w:val="75EE73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99B1198"/>
    <w:multiLevelType w:val="hybridMultilevel"/>
    <w:tmpl w:val="34B2E2B2"/>
    <w:lvl w:ilvl="0" w:tplc="46A474B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14"/>
  </w:num>
  <w:num w:numId="4">
    <w:abstractNumId w:val="31"/>
  </w:num>
  <w:num w:numId="5">
    <w:abstractNumId w:val="15"/>
  </w:num>
  <w:num w:numId="6">
    <w:abstractNumId w:val="21"/>
  </w:num>
  <w:num w:numId="7">
    <w:abstractNumId w:val="3"/>
  </w:num>
  <w:num w:numId="8">
    <w:abstractNumId w:val="20"/>
  </w:num>
  <w:num w:numId="9">
    <w:abstractNumId w:val="7"/>
  </w:num>
  <w:num w:numId="10">
    <w:abstractNumId w:val="16"/>
  </w:num>
  <w:num w:numId="11">
    <w:abstractNumId w:val="1"/>
  </w:num>
  <w:num w:numId="12">
    <w:abstractNumId w:val="18"/>
  </w:num>
  <w:num w:numId="13">
    <w:abstractNumId w:val="22"/>
  </w:num>
  <w:num w:numId="14">
    <w:abstractNumId w:val="23"/>
  </w:num>
  <w:num w:numId="15">
    <w:abstractNumId w:val="11"/>
  </w:num>
  <w:num w:numId="16">
    <w:abstractNumId w:val="25"/>
  </w:num>
  <w:num w:numId="17">
    <w:abstractNumId w:val="2"/>
  </w:num>
  <w:num w:numId="18">
    <w:abstractNumId w:val="5"/>
  </w:num>
  <w:num w:numId="19">
    <w:abstractNumId w:val="8"/>
  </w:num>
  <w:num w:numId="20">
    <w:abstractNumId w:val="8"/>
  </w:num>
  <w:num w:numId="21">
    <w:abstractNumId w:val="26"/>
  </w:num>
  <w:num w:numId="22">
    <w:abstractNumId w:val="4"/>
  </w:num>
  <w:num w:numId="23">
    <w:abstractNumId w:val="12"/>
  </w:num>
  <w:num w:numId="24">
    <w:abstractNumId w:val="27"/>
  </w:num>
  <w:num w:numId="25">
    <w:abstractNumId w:val="28"/>
  </w:num>
  <w:num w:numId="26">
    <w:abstractNumId w:val="13"/>
  </w:num>
  <w:num w:numId="27">
    <w:abstractNumId w:val="24"/>
  </w:num>
  <w:num w:numId="28">
    <w:abstractNumId w:val="9"/>
  </w:num>
  <w:num w:numId="29">
    <w:abstractNumId w:val="10"/>
  </w:num>
  <w:num w:numId="30">
    <w:abstractNumId w:val="30"/>
  </w:num>
  <w:num w:numId="31">
    <w:abstractNumId w:val="6"/>
  </w:num>
  <w:num w:numId="32">
    <w:abstractNumId w:val="19"/>
  </w:num>
  <w:num w:numId="33">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08C"/>
    <w:rsid w:val="000021AC"/>
    <w:rsid w:val="00002235"/>
    <w:rsid w:val="00002F1E"/>
    <w:rsid w:val="0000322F"/>
    <w:rsid w:val="00003485"/>
    <w:rsid w:val="00004551"/>
    <w:rsid w:val="000045F2"/>
    <w:rsid w:val="000056CB"/>
    <w:rsid w:val="000064E9"/>
    <w:rsid w:val="00006C9E"/>
    <w:rsid w:val="00006CC0"/>
    <w:rsid w:val="00007AF5"/>
    <w:rsid w:val="0001040A"/>
    <w:rsid w:val="00010B37"/>
    <w:rsid w:val="00010FE9"/>
    <w:rsid w:val="0001180D"/>
    <w:rsid w:val="00011AA9"/>
    <w:rsid w:val="00013D64"/>
    <w:rsid w:val="0001442E"/>
    <w:rsid w:val="00014528"/>
    <w:rsid w:val="00014C58"/>
    <w:rsid w:val="000150E7"/>
    <w:rsid w:val="00015A91"/>
    <w:rsid w:val="000160D2"/>
    <w:rsid w:val="00016558"/>
    <w:rsid w:val="000168CE"/>
    <w:rsid w:val="000176D0"/>
    <w:rsid w:val="000204FD"/>
    <w:rsid w:val="00020A91"/>
    <w:rsid w:val="00021351"/>
    <w:rsid w:val="00023FC4"/>
    <w:rsid w:val="000256A6"/>
    <w:rsid w:val="00026025"/>
    <w:rsid w:val="00026434"/>
    <w:rsid w:val="00030612"/>
    <w:rsid w:val="000313CF"/>
    <w:rsid w:val="000319AD"/>
    <w:rsid w:val="0003269B"/>
    <w:rsid w:val="00034284"/>
    <w:rsid w:val="000357FC"/>
    <w:rsid w:val="00035ACF"/>
    <w:rsid w:val="00037BB0"/>
    <w:rsid w:val="0004005E"/>
    <w:rsid w:val="000403A1"/>
    <w:rsid w:val="00040419"/>
    <w:rsid w:val="0004230D"/>
    <w:rsid w:val="00043D38"/>
    <w:rsid w:val="0004487E"/>
    <w:rsid w:val="00044EA8"/>
    <w:rsid w:val="00044F4B"/>
    <w:rsid w:val="0004527A"/>
    <w:rsid w:val="00045EFC"/>
    <w:rsid w:val="0004688B"/>
    <w:rsid w:val="00047246"/>
    <w:rsid w:val="00047A27"/>
    <w:rsid w:val="00047AAC"/>
    <w:rsid w:val="00050D7A"/>
    <w:rsid w:val="00053C02"/>
    <w:rsid w:val="00053C3F"/>
    <w:rsid w:val="00054CF5"/>
    <w:rsid w:val="000561C2"/>
    <w:rsid w:val="00056EC6"/>
    <w:rsid w:val="000571D7"/>
    <w:rsid w:val="0005724E"/>
    <w:rsid w:val="00057264"/>
    <w:rsid w:val="00060D30"/>
    <w:rsid w:val="00061014"/>
    <w:rsid w:val="00061BDF"/>
    <w:rsid w:val="000623D5"/>
    <w:rsid w:val="000635D5"/>
    <w:rsid w:val="000640D9"/>
    <w:rsid w:val="000647C3"/>
    <w:rsid w:val="000650CC"/>
    <w:rsid w:val="00065277"/>
    <w:rsid w:val="00066471"/>
    <w:rsid w:val="00066670"/>
    <w:rsid w:val="00067647"/>
    <w:rsid w:val="000707FD"/>
    <w:rsid w:val="000724AC"/>
    <w:rsid w:val="00074750"/>
    <w:rsid w:val="00075358"/>
    <w:rsid w:val="00075426"/>
    <w:rsid w:val="00075ACB"/>
    <w:rsid w:val="00076284"/>
    <w:rsid w:val="00076800"/>
    <w:rsid w:val="00076CA8"/>
    <w:rsid w:val="00076E62"/>
    <w:rsid w:val="00080A54"/>
    <w:rsid w:val="00080E59"/>
    <w:rsid w:val="000818AE"/>
    <w:rsid w:val="0008421E"/>
    <w:rsid w:val="000851CA"/>
    <w:rsid w:val="00085633"/>
    <w:rsid w:val="00085BB2"/>
    <w:rsid w:val="00085FF6"/>
    <w:rsid w:val="00086800"/>
    <w:rsid w:val="0008797E"/>
    <w:rsid w:val="00090128"/>
    <w:rsid w:val="00090F14"/>
    <w:rsid w:val="0009146E"/>
    <w:rsid w:val="000914DA"/>
    <w:rsid w:val="0009225C"/>
    <w:rsid w:val="00092E8A"/>
    <w:rsid w:val="00093F0C"/>
    <w:rsid w:val="000940EC"/>
    <w:rsid w:val="00094D18"/>
    <w:rsid w:val="00094E49"/>
    <w:rsid w:val="0009525C"/>
    <w:rsid w:val="0009528F"/>
    <w:rsid w:val="000961C0"/>
    <w:rsid w:val="000963C2"/>
    <w:rsid w:val="00096F28"/>
    <w:rsid w:val="000A11F7"/>
    <w:rsid w:val="000A2014"/>
    <w:rsid w:val="000A315C"/>
    <w:rsid w:val="000A3328"/>
    <w:rsid w:val="000A4F55"/>
    <w:rsid w:val="000A51F5"/>
    <w:rsid w:val="000A6BD2"/>
    <w:rsid w:val="000B0821"/>
    <w:rsid w:val="000B107E"/>
    <w:rsid w:val="000B21D9"/>
    <w:rsid w:val="000B228B"/>
    <w:rsid w:val="000B238B"/>
    <w:rsid w:val="000B2608"/>
    <w:rsid w:val="000B2680"/>
    <w:rsid w:val="000B2723"/>
    <w:rsid w:val="000B341A"/>
    <w:rsid w:val="000B35C5"/>
    <w:rsid w:val="000B4538"/>
    <w:rsid w:val="000B5B9E"/>
    <w:rsid w:val="000B6154"/>
    <w:rsid w:val="000B6183"/>
    <w:rsid w:val="000B696E"/>
    <w:rsid w:val="000B6ED1"/>
    <w:rsid w:val="000B7589"/>
    <w:rsid w:val="000B763E"/>
    <w:rsid w:val="000B788A"/>
    <w:rsid w:val="000C1EE8"/>
    <w:rsid w:val="000C32CC"/>
    <w:rsid w:val="000C363B"/>
    <w:rsid w:val="000C402A"/>
    <w:rsid w:val="000C5449"/>
    <w:rsid w:val="000C6C19"/>
    <w:rsid w:val="000C7360"/>
    <w:rsid w:val="000C7B5D"/>
    <w:rsid w:val="000C7C2E"/>
    <w:rsid w:val="000D1B93"/>
    <w:rsid w:val="000D1E31"/>
    <w:rsid w:val="000D2F59"/>
    <w:rsid w:val="000D34E2"/>
    <w:rsid w:val="000D3EFE"/>
    <w:rsid w:val="000D4564"/>
    <w:rsid w:val="000D5293"/>
    <w:rsid w:val="000D6129"/>
    <w:rsid w:val="000D6252"/>
    <w:rsid w:val="000D740A"/>
    <w:rsid w:val="000E07A2"/>
    <w:rsid w:val="000E3597"/>
    <w:rsid w:val="000E4128"/>
    <w:rsid w:val="000E4C4A"/>
    <w:rsid w:val="000E5533"/>
    <w:rsid w:val="000E6812"/>
    <w:rsid w:val="000F098E"/>
    <w:rsid w:val="000F1A42"/>
    <w:rsid w:val="000F1B90"/>
    <w:rsid w:val="000F2200"/>
    <w:rsid w:val="000F230F"/>
    <w:rsid w:val="000F33BD"/>
    <w:rsid w:val="000F35EE"/>
    <w:rsid w:val="000F3D3B"/>
    <w:rsid w:val="000F4C2E"/>
    <w:rsid w:val="00101EC2"/>
    <w:rsid w:val="00105018"/>
    <w:rsid w:val="00105CDB"/>
    <w:rsid w:val="001077ED"/>
    <w:rsid w:val="0011034C"/>
    <w:rsid w:val="00110A1D"/>
    <w:rsid w:val="00111046"/>
    <w:rsid w:val="00112A80"/>
    <w:rsid w:val="00112F64"/>
    <w:rsid w:val="0011399C"/>
    <w:rsid w:val="0011435A"/>
    <w:rsid w:val="00114803"/>
    <w:rsid w:val="0011486D"/>
    <w:rsid w:val="00114C3E"/>
    <w:rsid w:val="00115B23"/>
    <w:rsid w:val="00116845"/>
    <w:rsid w:val="001174C3"/>
    <w:rsid w:val="00120C47"/>
    <w:rsid w:val="00121A2C"/>
    <w:rsid w:val="00123A44"/>
    <w:rsid w:val="0012527E"/>
    <w:rsid w:val="001258D6"/>
    <w:rsid w:val="001265F9"/>
    <w:rsid w:val="0013105D"/>
    <w:rsid w:val="0013189C"/>
    <w:rsid w:val="00131F0C"/>
    <w:rsid w:val="0013236D"/>
    <w:rsid w:val="00132921"/>
    <w:rsid w:val="00134EA1"/>
    <w:rsid w:val="001368A6"/>
    <w:rsid w:val="00136A85"/>
    <w:rsid w:val="00136E31"/>
    <w:rsid w:val="00137943"/>
    <w:rsid w:val="001379E9"/>
    <w:rsid w:val="00140ED0"/>
    <w:rsid w:val="00141114"/>
    <w:rsid w:val="001421D4"/>
    <w:rsid w:val="001425C9"/>
    <w:rsid w:val="001450EA"/>
    <w:rsid w:val="00145112"/>
    <w:rsid w:val="00145126"/>
    <w:rsid w:val="001466BF"/>
    <w:rsid w:val="001469F9"/>
    <w:rsid w:val="00146B06"/>
    <w:rsid w:val="00147439"/>
    <w:rsid w:val="00147F21"/>
    <w:rsid w:val="001506BA"/>
    <w:rsid w:val="00151487"/>
    <w:rsid w:val="00151673"/>
    <w:rsid w:val="0015193C"/>
    <w:rsid w:val="001528EF"/>
    <w:rsid w:val="00152D87"/>
    <w:rsid w:val="00153144"/>
    <w:rsid w:val="00154A87"/>
    <w:rsid w:val="00154D21"/>
    <w:rsid w:val="001552BC"/>
    <w:rsid w:val="00155D8C"/>
    <w:rsid w:val="00155E22"/>
    <w:rsid w:val="0015717A"/>
    <w:rsid w:val="0016006D"/>
    <w:rsid w:val="00160903"/>
    <w:rsid w:val="00163433"/>
    <w:rsid w:val="00163636"/>
    <w:rsid w:val="001648E7"/>
    <w:rsid w:val="00165E3A"/>
    <w:rsid w:val="001666CC"/>
    <w:rsid w:val="001668C8"/>
    <w:rsid w:val="00167B04"/>
    <w:rsid w:val="00173428"/>
    <w:rsid w:val="00173958"/>
    <w:rsid w:val="00174384"/>
    <w:rsid w:val="00174945"/>
    <w:rsid w:val="00175381"/>
    <w:rsid w:val="0017606D"/>
    <w:rsid w:val="001763C8"/>
    <w:rsid w:val="00176717"/>
    <w:rsid w:val="00176E15"/>
    <w:rsid w:val="00177580"/>
    <w:rsid w:val="00177688"/>
    <w:rsid w:val="00177827"/>
    <w:rsid w:val="00177880"/>
    <w:rsid w:val="001806B6"/>
    <w:rsid w:val="00180E59"/>
    <w:rsid w:val="00180F12"/>
    <w:rsid w:val="0018309D"/>
    <w:rsid w:val="00183361"/>
    <w:rsid w:val="00185D97"/>
    <w:rsid w:val="00185F9C"/>
    <w:rsid w:val="001923DD"/>
    <w:rsid w:val="00193D83"/>
    <w:rsid w:val="00193E5A"/>
    <w:rsid w:val="00194239"/>
    <w:rsid w:val="001942A3"/>
    <w:rsid w:val="00194A51"/>
    <w:rsid w:val="0019545A"/>
    <w:rsid w:val="0019556E"/>
    <w:rsid w:val="0019662B"/>
    <w:rsid w:val="001969DB"/>
    <w:rsid w:val="00197892"/>
    <w:rsid w:val="00197A9D"/>
    <w:rsid w:val="001A0376"/>
    <w:rsid w:val="001A12BC"/>
    <w:rsid w:val="001A2982"/>
    <w:rsid w:val="001A39AE"/>
    <w:rsid w:val="001A3A15"/>
    <w:rsid w:val="001A43A4"/>
    <w:rsid w:val="001A5394"/>
    <w:rsid w:val="001A5715"/>
    <w:rsid w:val="001A7DAF"/>
    <w:rsid w:val="001A7DD0"/>
    <w:rsid w:val="001A7FBE"/>
    <w:rsid w:val="001B0780"/>
    <w:rsid w:val="001B0A98"/>
    <w:rsid w:val="001B0E00"/>
    <w:rsid w:val="001B1532"/>
    <w:rsid w:val="001B1D12"/>
    <w:rsid w:val="001B2918"/>
    <w:rsid w:val="001B2F1A"/>
    <w:rsid w:val="001B3CA9"/>
    <w:rsid w:val="001B498D"/>
    <w:rsid w:val="001B4FF6"/>
    <w:rsid w:val="001B5B7D"/>
    <w:rsid w:val="001B6404"/>
    <w:rsid w:val="001B66D7"/>
    <w:rsid w:val="001B7F19"/>
    <w:rsid w:val="001C09FC"/>
    <w:rsid w:val="001C13AC"/>
    <w:rsid w:val="001C1707"/>
    <w:rsid w:val="001C1B65"/>
    <w:rsid w:val="001C1F90"/>
    <w:rsid w:val="001C214C"/>
    <w:rsid w:val="001C2188"/>
    <w:rsid w:val="001C26F8"/>
    <w:rsid w:val="001C2DED"/>
    <w:rsid w:val="001C3465"/>
    <w:rsid w:val="001C3A32"/>
    <w:rsid w:val="001C4524"/>
    <w:rsid w:val="001C6904"/>
    <w:rsid w:val="001C6F20"/>
    <w:rsid w:val="001C7917"/>
    <w:rsid w:val="001C7CC3"/>
    <w:rsid w:val="001D0374"/>
    <w:rsid w:val="001D13F9"/>
    <w:rsid w:val="001D20D9"/>
    <w:rsid w:val="001D281D"/>
    <w:rsid w:val="001D2AB9"/>
    <w:rsid w:val="001D425C"/>
    <w:rsid w:val="001D5C13"/>
    <w:rsid w:val="001E0013"/>
    <w:rsid w:val="001E0D5A"/>
    <w:rsid w:val="001E23A3"/>
    <w:rsid w:val="001E2584"/>
    <w:rsid w:val="001E2BD3"/>
    <w:rsid w:val="001E2C2B"/>
    <w:rsid w:val="001E30E5"/>
    <w:rsid w:val="001E3133"/>
    <w:rsid w:val="001E3792"/>
    <w:rsid w:val="001E3CE2"/>
    <w:rsid w:val="001E47CC"/>
    <w:rsid w:val="001E4B34"/>
    <w:rsid w:val="001E4DA8"/>
    <w:rsid w:val="001E5A80"/>
    <w:rsid w:val="001E6F06"/>
    <w:rsid w:val="001E7193"/>
    <w:rsid w:val="001E7454"/>
    <w:rsid w:val="001E7DCC"/>
    <w:rsid w:val="001F028C"/>
    <w:rsid w:val="001F0ABE"/>
    <w:rsid w:val="001F0B24"/>
    <w:rsid w:val="001F0E7F"/>
    <w:rsid w:val="001F1091"/>
    <w:rsid w:val="001F1EDB"/>
    <w:rsid w:val="001F2769"/>
    <w:rsid w:val="001F3830"/>
    <w:rsid w:val="001F3934"/>
    <w:rsid w:val="001F4199"/>
    <w:rsid w:val="001F44ED"/>
    <w:rsid w:val="001F4873"/>
    <w:rsid w:val="001F4BBE"/>
    <w:rsid w:val="001F56A5"/>
    <w:rsid w:val="001F57E0"/>
    <w:rsid w:val="001F6CF8"/>
    <w:rsid w:val="001F7B2B"/>
    <w:rsid w:val="0020031F"/>
    <w:rsid w:val="0020066F"/>
    <w:rsid w:val="00200952"/>
    <w:rsid w:val="00200AAD"/>
    <w:rsid w:val="00201762"/>
    <w:rsid w:val="00202B5A"/>
    <w:rsid w:val="00202DE9"/>
    <w:rsid w:val="00204C50"/>
    <w:rsid w:val="00204F62"/>
    <w:rsid w:val="0020528C"/>
    <w:rsid w:val="0020535D"/>
    <w:rsid w:val="00205C12"/>
    <w:rsid w:val="002064D1"/>
    <w:rsid w:val="00206595"/>
    <w:rsid w:val="00207618"/>
    <w:rsid w:val="00207CE6"/>
    <w:rsid w:val="00210330"/>
    <w:rsid w:val="00210A05"/>
    <w:rsid w:val="00210A25"/>
    <w:rsid w:val="00211E1D"/>
    <w:rsid w:val="002121A0"/>
    <w:rsid w:val="00213405"/>
    <w:rsid w:val="002146C7"/>
    <w:rsid w:val="00214771"/>
    <w:rsid w:val="0021599D"/>
    <w:rsid w:val="0021692A"/>
    <w:rsid w:val="00216BF4"/>
    <w:rsid w:val="00217A49"/>
    <w:rsid w:val="00217AD7"/>
    <w:rsid w:val="0022148A"/>
    <w:rsid w:val="0022153D"/>
    <w:rsid w:val="00221D3C"/>
    <w:rsid w:val="00222244"/>
    <w:rsid w:val="00224C07"/>
    <w:rsid w:val="00224CD2"/>
    <w:rsid w:val="002257A1"/>
    <w:rsid w:val="00226856"/>
    <w:rsid w:val="0022717D"/>
    <w:rsid w:val="00227FB4"/>
    <w:rsid w:val="002309BC"/>
    <w:rsid w:val="00232F3D"/>
    <w:rsid w:val="00234A47"/>
    <w:rsid w:val="0023577E"/>
    <w:rsid w:val="00236BD3"/>
    <w:rsid w:val="002374BC"/>
    <w:rsid w:val="00237571"/>
    <w:rsid w:val="002411E0"/>
    <w:rsid w:val="00241659"/>
    <w:rsid w:val="00242770"/>
    <w:rsid w:val="002428CD"/>
    <w:rsid w:val="00242CAF"/>
    <w:rsid w:val="00244AA1"/>
    <w:rsid w:val="002451D0"/>
    <w:rsid w:val="0024582E"/>
    <w:rsid w:val="00245D84"/>
    <w:rsid w:val="00246C3D"/>
    <w:rsid w:val="0024778C"/>
    <w:rsid w:val="00247DCD"/>
    <w:rsid w:val="00250D35"/>
    <w:rsid w:val="0025255D"/>
    <w:rsid w:val="002529EB"/>
    <w:rsid w:val="00252A6F"/>
    <w:rsid w:val="00253618"/>
    <w:rsid w:val="002544CA"/>
    <w:rsid w:val="002545E0"/>
    <w:rsid w:val="00255197"/>
    <w:rsid w:val="00255B1A"/>
    <w:rsid w:val="00255B47"/>
    <w:rsid w:val="002566FA"/>
    <w:rsid w:val="002567EA"/>
    <w:rsid w:val="00257C4E"/>
    <w:rsid w:val="00260100"/>
    <w:rsid w:val="0026096F"/>
    <w:rsid w:val="0026178F"/>
    <w:rsid w:val="00262932"/>
    <w:rsid w:val="00262B4D"/>
    <w:rsid w:val="002637BE"/>
    <w:rsid w:val="002648B1"/>
    <w:rsid w:val="00265CC7"/>
    <w:rsid w:val="00266A79"/>
    <w:rsid w:val="00266CCA"/>
    <w:rsid w:val="00270A2F"/>
    <w:rsid w:val="002710BC"/>
    <w:rsid w:val="00271775"/>
    <w:rsid w:val="00273E72"/>
    <w:rsid w:val="00276260"/>
    <w:rsid w:val="002769DB"/>
    <w:rsid w:val="00276A1C"/>
    <w:rsid w:val="002804DA"/>
    <w:rsid w:val="00280A0D"/>
    <w:rsid w:val="00280C61"/>
    <w:rsid w:val="00281313"/>
    <w:rsid w:val="00282B10"/>
    <w:rsid w:val="0028342C"/>
    <w:rsid w:val="00284226"/>
    <w:rsid w:val="0028463E"/>
    <w:rsid w:val="0028655C"/>
    <w:rsid w:val="00286697"/>
    <w:rsid w:val="0028681F"/>
    <w:rsid w:val="00286936"/>
    <w:rsid w:val="00286EC8"/>
    <w:rsid w:val="00287A6E"/>
    <w:rsid w:val="00287D55"/>
    <w:rsid w:val="00287E9C"/>
    <w:rsid w:val="00290BFC"/>
    <w:rsid w:val="00291BA0"/>
    <w:rsid w:val="00291E3A"/>
    <w:rsid w:val="002937E3"/>
    <w:rsid w:val="0029439A"/>
    <w:rsid w:val="0029469D"/>
    <w:rsid w:val="00295933"/>
    <w:rsid w:val="00296104"/>
    <w:rsid w:val="002965D0"/>
    <w:rsid w:val="00296710"/>
    <w:rsid w:val="0029676D"/>
    <w:rsid w:val="0029684A"/>
    <w:rsid w:val="00297441"/>
    <w:rsid w:val="0029757A"/>
    <w:rsid w:val="0029796C"/>
    <w:rsid w:val="002A0DC9"/>
    <w:rsid w:val="002A1DA6"/>
    <w:rsid w:val="002A381E"/>
    <w:rsid w:val="002A4724"/>
    <w:rsid w:val="002A59EE"/>
    <w:rsid w:val="002A7EF6"/>
    <w:rsid w:val="002A7F22"/>
    <w:rsid w:val="002B0BFF"/>
    <w:rsid w:val="002B1773"/>
    <w:rsid w:val="002B24C3"/>
    <w:rsid w:val="002B4840"/>
    <w:rsid w:val="002B5236"/>
    <w:rsid w:val="002B66DD"/>
    <w:rsid w:val="002B795B"/>
    <w:rsid w:val="002B7DA0"/>
    <w:rsid w:val="002C012C"/>
    <w:rsid w:val="002C1B90"/>
    <w:rsid w:val="002C3088"/>
    <w:rsid w:val="002C341F"/>
    <w:rsid w:val="002C3DAB"/>
    <w:rsid w:val="002C4023"/>
    <w:rsid w:val="002C4C57"/>
    <w:rsid w:val="002C4EFB"/>
    <w:rsid w:val="002C5482"/>
    <w:rsid w:val="002C54D1"/>
    <w:rsid w:val="002C5E51"/>
    <w:rsid w:val="002C6926"/>
    <w:rsid w:val="002C70E7"/>
    <w:rsid w:val="002C73BB"/>
    <w:rsid w:val="002C767A"/>
    <w:rsid w:val="002C7A1C"/>
    <w:rsid w:val="002D0619"/>
    <w:rsid w:val="002D0DB0"/>
    <w:rsid w:val="002D0EA6"/>
    <w:rsid w:val="002D13E5"/>
    <w:rsid w:val="002D217A"/>
    <w:rsid w:val="002D29D8"/>
    <w:rsid w:val="002D2D3D"/>
    <w:rsid w:val="002D314D"/>
    <w:rsid w:val="002D461A"/>
    <w:rsid w:val="002D5404"/>
    <w:rsid w:val="002D598E"/>
    <w:rsid w:val="002D5B42"/>
    <w:rsid w:val="002D67EC"/>
    <w:rsid w:val="002D6960"/>
    <w:rsid w:val="002E0FD0"/>
    <w:rsid w:val="002E1427"/>
    <w:rsid w:val="002E15E8"/>
    <w:rsid w:val="002E2081"/>
    <w:rsid w:val="002E229E"/>
    <w:rsid w:val="002E28AB"/>
    <w:rsid w:val="002E4E13"/>
    <w:rsid w:val="002E5332"/>
    <w:rsid w:val="002E5B49"/>
    <w:rsid w:val="002E5EF3"/>
    <w:rsid w:val="002E60B0"/>
    <w:rsid w:val="002E67B3"/>
    <w:rsid w:val="002E7B40"/>
    <w:rsid w:val="002F1056"/>
    <w:rsid w:val="002F2D1D"/>
    <w:rsid w:val="002F4ECB"/>
    <w:rsid w:val="002F5D5C"/>
    <w:rsid w:val="002F5EDA"/>
    <w:rsid w:val="002F688A"/>
    <w:rsid w:val="002F6A24"/>
    <w:rsid w:val="002F720E"/>
    <w:rsid w:val="002F7860"/>
    <w:rsid w:val="0030093E"/>
    <w:rsid w:val="00300AE3"/>
    <w:rsid w:val="00301831"/>
    <w:rsid w:val="0030197D"/>
    <w:rsid w:val="00301B47"/>
    <w:rsid w:val="00302850"/>
    <w:rsid w:val="0030398A"/>
    <w:rsid w:val="00304A10"/>
    <w:rsid w:val="00304BDD"/>
    <w:rsid w:val="003052FA"/>
    <w:rsid w:val="003054BB"/>
    <w:rsid w:val="003063FE"/>
    <w:rsid w:val="003067D0"/>
    <w:rsid w:val="0030695F"/>
    <w:rsid w:val="00307D73"/>
    <w:rsid w:val="00307E04"/>
    <w:rsid w:val="00310180"/>
    <w:rsid w:val="003123D6"/>
    <w:rsid w:val="00312B37"/>
    <w:rsid w:val="00313082"/>
    <w:rsid w:val="0031374F"/>
    <w:rsid w:val="00313F8F"/>
    <w:rsid w:val="003147B6"/>
    <w:rsid w:val="00315F30"/>
    <w:rsid w:val="003163A9"/>
    <w:rsid w:val="003168CC"/>
    <w:rsid w:val="00316E7B"/>
    <w:rsid w:val="00316FCC"/>
    <w:rsid w:val="00317091"/>
    <w:rsid w:val="00320AEF"/>
    <w:rsid w:val="00322A69"/>
    <w:rsid w:val="003235A6"/>
    <w:rsid w:val="0032443E"/>
    <w:rsid w:val="00324DF2"/>
    <w:rsid w:val="00325BE6"/>
    <w:rsid w:val="00325D55"/>
    <w:rsid w:val="00325D67"/>
    <w:rsid w:val="00327779"/>
    <w:rsid w:val="00327A5C"/>
    <w:rsid w:val="00330FF7"/>
    <w:rsid w:val="003311E4"/>
    <w:rsid w:val="003356E3"/>
    <w:rsid w:val="00335B8C"/>
    <w:rsid w:val="00336DA5"/>
    <w:rsid w:val="00336E5D"/>
    <w:rsid w:val="003371F5"/>
    <w:rsid w:val="00337BEA"/>
    <w:rsid w:val="00340E71"/>
    <w:rsid w:val="00341738"/>
    <w:rsid w:val="003427E7"/>
    <w:rsid w:val="00343127"/>
    <w:rsid w:val="00343DDD"/>
    <w:rsid w:val="00343FF4"/>
    <w:rsid w:val="00344151"/>
    <w:rsid w:val="00344B41"/>
    <w:rsid w:val="00344BEE"/>
    <w:rsid w:val="00344F6B"/>
    <w:rsid w:val="0034524F"/>
    <w:rsid w:val="00347016"/>
    <w:rsid w:val="00347890"/>
    <w:rsid w:val="003502C0"/>
    <w:rsid w:val="00351057"/>
    <w:rsid w:val="003517EE"/>
    <w:rsid w:val="0035196C"/>
    <w:rsid w:val="00352103"/>
    <w:rsid w:val="00352C5E"/>
    <w:rsid w:val="00353016"/>
    <w:rsid w:val="00353325"/>
    <w:rsid w:val="003534B3"/>
    <w:rsid w:val="0035392D"/>
    <w:rsid w:val="00353FF4"/>
    <w:rsid w:val="0035484F"/>
    <w:rsid w:val="00354C11"/>
    <w:rsid w:val="003574C2"/>
    <w:rsid w:val="00357B93"/>
    <w:rsid w:val="00357C94"/>
    <w:rsid w:val="00360EBC"/>
    <w:rsid w:val="0036106D"/>
    <w:rsid w:val="00361290"/>
    <w:rsid w:val="00361C2E"/>
    <w:rsid w:val="00362995"/>
    <w:rsid w:val="00363556"/>
    <w:rsid w:val="00363BDF"/>
    <w:rsid w:val="00364730"/>
    <w:rsid w:val="003652E9"/>
    <w:rsid w:val="00365B54"/>
    <w:rsid w:val="003661A6"/>
    <w:rsid w:val="00366C51"/>
    <w:rsid w:val="003675E5"/>
    <w:rsid w:val="00370064"/>
    <w:rsid w:val="00370F0B"/>
    <w:rsid w:val="003714BB"/>
    <w:rsid w:val="003719E2"/>
    <w:rsid w:val="00371A2A"/>
    <w:rsid w:val="00372862"/>
    <w:rsid w:val="00372BCD"/>
    <w:rsid w:val="00373031"/>
    <w:rsid w:val="00373E42"/>
    <w:rsid w:val="003745A8"/>
    <w:rsid w:val="00374ECE"/>
    <w:rsid w:val="003752F6"/>
    <w:rsid w:val="003765E6"/>
    <w:rsid w:val="00376AEE"/>
    <w:rsid w:val="003776F3"/>
    <w:rsid w:val="00377D7D"/>
    <w:rsid w:val="003805BA"/>
    <w:rsid w:val="00380DBE"/>
    <w:rsid w:val="00380FA0"/>
    <w:rsid w:val="00381948"/>
    <w:rsid w:val="00381BFA"/>
    <w:rsid w:val="003820DF"/>
    <w:rsid w:val="00382451"/>
    <w:rsid w:val="00384646"/>
    <w:rsid w:val="00384AD8"/>
    <w:rsid w:val="003861EC"/>
    <w:rsid w:val="0038798B"/>
    <w:rsid w:val="00387C82"/>
    <w:rsid w:val="00390770"/>
    <w:rsid w:val="003907B3"/>
    <w:rsid w:val="00390882"/>
    <w:rsid w:val="00390979"/>
    <w:rsid w:val="00390999"/>
    <w:rsid w:val="00391916"/>
    <w:rsid w:val="003924F4"/>
    <w:rsid w:val="003935C8"/>
    <w:rsid w:val="00393E3D"/>
    <w:rsid w:val="00394881"/>
    <w:rsid w:val="0039642A"/>
    <w:rsid w:val="003971BF"/>
    <w:rsid w:val="00397449"/>
    <w:rsid w:val="003974E0"/>
    <w:rsid w:val="003974F2"/>
    <w:rsid w:val="003979B3"/>
    <w:rsid w:val="003A0C56"/>
    <w:rsid w:val="003A16B7"/>
    <w:rsid w:val="003A174B"/>
    <w:rsid w:val="003A1F28"/>
    <w:rsid w:val="003A235D"/>
    <w:rsid w:val="003A29E6"/>
    <w:rsid w:val="003A3828"/>
    <w:rsid w:val="003A4221"/>
    <w:rsid w:val="003A473A"/>
    <w:rsid w:val="003A47A1"/>
    <w:rsid w:val="003A4B40"/>
    <w:rsid w:val="003A50C1"/>
    <w:rsid w:val="003A51BD"/>
    <w:rsid w:val="003A5DD9"/>
    <w:rsid w:val="003A5E55"/>
    <w:rsid w:val="003A61F6"/>
    <w:rsid w:val="003A64D5"/>
    <w:rsid w:val="003A6581"/>
    <w:rsid w:val="003A6AB7"/>
    <w:rsid w:val="003A7CBC"/>
    <w:rsid w:val="003B08DE"/>
    <w:rsid w:val="003B11A1"/>
    <w:rsid w:val="003B1AF6"/>
    <w:rsid w:val="003B1CC2"/>
    <w:rsid w:val="003B3BF9"/>
    <w:rsid w:val="003B3C58"/>
    <w:rsid w:val="003B54CA"/>
    <w:rsid w:val="003B55D5"/>
    <w:rsid w:val="003B5D72"/>
    <w:rsid w:val="003B648D"/>
    <w:rsid w:val="003B750E"/>
    <w:rsid w:val="003B7C77"/>
    <w:rsid w:val="003C318E"/>
    <w:rsid w:val="003C332B"/>
    <w:rsid w:val="003C3439"/>
    <w:rsid w:val="003C55CC"/>
    <w:rsid w:val="003C764F"/>
    <w:rsid w:val="003C771C"/>
    <w:rsid w:val="003C79E4"/>
    <w:rsid w:val="003D0396"/>
    <w:rsid w:val="003D0652"/>
    <w:rsid w:val="003D0FF7"/>
    <w:rsid w:val="003D12A1"/>
    <w:rsid w:val="003D1853"/>
    <w:rsid w:val="003D4E05"/>
    <w:rsid w:val="003D5C05"/>
    <w:rsid w:val="003D6533"/>
    <w:rsid w:val="003D73AD"/>
    <w:rsid w:val="003D7938"/>
    <w:rsid w:val="003D7A4B"/>
    <w:rsid w:val="003E1408"/>
    <w:rsid w:val="003E1B08"/>
    <w:rsid w:val="003E1E95"/>
    <w:rsid w:val="003E524B"/>
    <w:rsid w:val="003E660D"/>
    <w:rsid w:val="003E6742"/>
    <w:rsid w:val="003E6F44"/>
    <w:rsid w:val="003E7878"/>
    <w:rsid w:val="003E7A53"/>
    <w:rsid w:val="003F1759"/>
    <w:rsid w:val="003F190A"/>
    <w:rsid w:val="003F41E5"/>
    <w:rsid w:val="003F45A1"/>
    <w:rsid w:val="003F5169"/>
    <w:rsid w:val="003F5BB5"/>
    <w:rsid w:val="003F5D3A"/>
    <w:rsid w:val="003F624C"/>
    <w:rsid w:val="003F6452"/>
    <w:rsid w:val="003F65AB"/>
    <w:rsid w:val="003F6C56"/>
    <w:rsid w:val="003F7C7F"/>
    <w:rsid w:val="004001DD"/>
    <w:rsid w:val="0040101F"/>
    <w:rsid w:val="004026FA"/>
    <w:rsid w:val="00402BF4"/>
    <w:rsid w:val="0040427F"/>
    <w:rsid w:val="004049CE"/>
    <w:rsid w:val="00404D0B"/>
    <w:rsid w:val="00405279"/>
    <w:rsid w:val="004054D1"/>
    <w:rsid w:val="0040630A"/>
    <w:rsid w:val="00410146"/>
    <w:rsid w:val="004103D8"/>
    <w:rsid w:val="00410856"/>
    <w:rsid w:val="004111C8"/>
    <w:rsid w:val="004114AA"/>
    <w:rsid w:val="00411BA1"/>
    <w:rsid w:val="00415814"/>
    <w:rsid w:val="0041627E"/>
    <w:rsid w:val="00416B23"/>
    <w:rsid w:val="00417218"/>
    <w:rsid w:val="00420AF2"/>
    <w:rsid w:val="00421F48"/>
    <w:rsid w:val="0042234D"/>
    <w:rsid w:val="00422D84"/>
    <w:rsid w:val="004235A0"/>
    <w:rsid w:val="00423F49"/>
    <w:rsid w:val="00424934"/>
    <w:rsid w:val="004256A5"/>
    <w:rsid w:val="004268A3"/>
    <w:rsid w:val="00427FD5"/>
    <w:rsid w:val="00427FE3"/>
    <w:rsid w:val="00430F13"/>
    <w:rsid w:val="00431299"/>
    <w:rsid w:val="0043193A"/>
    <w:rsid w:val="00431D15"/>
    <w:rsid w:val="00431EE4"/>
    <w:rsid w:val="004331C6"/>
    <w:rsid w:val="00433DF6"/>
    <w:rsid w:val="00434B29"/>
    <w:rsid w:val="00437ED6"/>
    <w:rsid w:val="00444379"/>
    <w:rsid w:val="00445519"/>
    <w:rsid w:val="00445927"/>
    <w:rsid w:val="00445F4F"/>
    <w:rsid w:val="0045002F"/>
    <w:rsid w:val="00450A70"/>
    <w:rsid w:val="00450D75"/>
    <w:rsid w:val="00450DF1"/>
    <w:rsid w:val="00450E2E"/>
    <w:rsid w:val="00452126"/>
    <w:rsid w:val="004521A3"/>
    <w:rsid w:val="00453658"/>
    <w:rsid w:val="004539C3"/>
    <w:rsid w:val="004562C7"/>
    <w:rsid w:val="00460851"/>
    <w:rsid w:val="00461422"/>
    <w:rsid w:val="00462802"/>
    <w:rsid w:val="004634F9"/>
    <w:rsid w:val="004636DC"/>
    <w:rsid w:val="00463F4F"/>
    <w:rsid w:val="00464478"/>
    <w:rsid w:val="00464863"/>
    <w:rsid w:val="00466B5E"/>
    <w:rsid w:val="00466F94"/>
    <w:rsid w:val="00467109"/>
    <w:rsid w:val="004679B2"/>
    <w:rsid w:val="00471222"/>
    <w:rsid w:val="00471C45"/>
    <w:rsid w:val="00472407"/>
    <w:rsid w:val="0047265D"/>
    <w:rsid w:val="004727E7"/>
    <w:rsid w:val="00474D34"/>
    <w:rsid w:val="004750CF"/>
    <w:rsid w:val="004755E7"/>
    <w:rsid w:val="00480C7D"/>
    <w:rsid w:val="00480CA8"/>
    <w:rsid w:val="004810A9"/>
    <w:rsid w:val="00482F5C"/>
    <w:rsid w:val="0048489B"/>
    <w:rsid w:val="004850F0"/>
    <w:rsid w:val="00485627"/>
    <w:rsid w:val="00486438"/>
    <w:rsid w:val="00486B8C"/>
    <w:rsid w:val="004925B8"/>
    <w:rsid w:val="00492C86"/>
    <w:rsid w:val="00492D60"/>
    <w:rsid w:val="004934A2"/>
    <w:rsid w:val="004968F0"/>
    <w:rsid w:val="00496A01"/>
    <w:rsid w:val="00496B27"/>
    <w:rsid w:val="00496DE7"/>
    <w:rsid w:val="004A01D0"/>
    <w:rsid w:val="004A038F"/>
    <w:rsid w:val="004A06E3"/>
    <w:rsid w:val="004A0DA7"/>
    <w:rsid w:val="004A0E7A"/>
    <w:rsid w:val="004A19E7"/>
    <w:rsid w:val="004A20E8"/>
    <w:rsid w:val="004A2411"/>
    <w:rsid w:val="004A29A2"/>
    <w:rsid w:val="004A4B88"/>
    <w:rsid w:val="004A52FE"/>
    <w:rsid w:val="004A6729"/>
    <w:rsid w:val="004B0181"/>
    <w:rsid w:val="004B0867"/>
    <w:rsid w:val="004B282C"/>
    <w:rsid w:val="004B2C6E"/>
    <w:rsid w:val="004B4892"/>
    <w:rsid w:val="004B48E5"/>
    <w:rsid w:val="004B4B98"/>
    <w:rsid w:val="004B5649"/>
    <w:rsid w:val="004B5E76"/>
    <w:rsid w:val="004B6599"/>
    <w:rsid w:val="004B710F"/>
    <w:rsid w:val="004B72B5"/>
    <w:rsid w:val="004C2018"/>
    <w:rsid w:val="004C342A"/>
    <w:rsid w:val="004C5E10"/>
    <w:rsid w:val="004C6396"/>
    <w:rsid w:val="004C73F8"/>
    <w:rsid w:val="004C7599"/>
    <w:rsid w:val="004C7792"/>
    <w:rsid w:val="004D0940"/>
    <w:rsid w:val="004D0BDB"/>
    <w:rsid w:val="004D0C58"/>
    <w:rsid w:val="004D1965"/>
    <w:rsid w:val="004D26F5"/>
    <w:rsid w:val="004D2D77"/>
    <w:rsid w:val="004D378F"/>
    <w:rsid w:val="004D44F8"/>
    <w:rsid w:val="004D4C83"/>
    <w:rsid w:val="004D51FC"/>
    <w:rsid w:val="004D5215"/>
    <w:rsid w:val="004D53B2"/>
    <w:rsid w:val="004D62F7"/>
    <w:rsid w:val="004D7561"/>
    <w:rsid w:val="004D7F65"/>
    <w:rsid w:val="004E35AA"/>
    <w:rsid w:val="004E59FE"/>
    <w:rsid w:val="004E630E"/>
    <w:rsid w:val="004E6E09"/>
    <w:rsid w:val="004F0D10"/>
    <w:rsid w:val="004F2241"/>
    <w:rsid w:val="004F2C2D"/>
    <w:rsid w:val="004F2C83"/>
    <w:rsid w:val="004F30CD"/>
    <w:rsid w:val="004F32D1"/>
    <w:rsid w:val="004F358B"/>
    <w:rsid w:val="004F37CA"/>
    <w:rsid w:val="004F37F4"/>
    <w:rsid w:val="004F435B"/>
    <w:rsid w:val="004F4907"/>
    <w:rsid w:val="004F4AA8"/>
    <w:rsid w:val="004F6E08"/>
    <w:rsid w:val="004F709C"/>
    <w:rsid w:val="004F778E"/>
    <w:rsid w:val="004F7879"/>
    <w:rsid w:val="004F79DB"/>
    <w:rsid w:val="00500D33"/>
    <w:rsid w:val="00500D78"/>
    <w:rsid w:val="00501189"/>
    <w:rsid w:val="005030E8"/>
    <w:rsid w:val="005033F2"/>
    <w:rsid w:val="0050361F"/>
    <w:rsid w:val="00503E41"/>
    <w:rsid w:val="00503F97"/>
    <w:rsid w:val="00504269"/>
    <w:rsid w:val="00504392"/>
    <w:rsid w:val="00504414"/>
    <w:rsid w:val="0050528E"/>
    <w:rsid w:val="00505F16"/>
    <w:rsid w:val="0050614B"/>
    <w:rsid w:val="005067FF"/>
    <w:rsid w:val="00506955"/>
    <w:rsid w:val="00506DD1"/>
    <w:rsid w:val="005075C6"/>
    <w:rsid w:val="00507C01"/>
    <w:rsid w:val="00510195"/>
    <w:rsid w:val="0051080D"/>
    <w:rsid w:val="005109FA"/>
    <w:rsid w:val="00511B83"/>
    <w:rsid w:val="00512A15"/>
    <w:rsid w:val="00514A5A"/>
    <w:rsid w:val="00515BBE"/>
    <w:rsid w:val="0051648A"/>
    <w:rsid w:val="005174A8"/>
    <w:rsid w:val="00517BC1"/>
    <w:rsid w:val="00517E01"/>
    <w:rsid w:val="0052155F"/>
    <w:rsid w:val="0052200C"/>
    <w:rsid w:val="00523B18"/>
    <w:rsid w:val="005246FB"/>
    <w:rsid w:val="00526FA6"/>
    <w:rsid w:val="0052750C"/>
    <w:rsid w:val="00527A57"/>
    <w:rsid w:val="005304EA"/>
    <w:rsid w:val="00531118"/>
    <w:rsid w:val="0053174C"/>
    <w:rsid w:val="00534381"/>
    <w:rsid w:val="00534826"/>
    <w:rsid w:val="005348E3"/>
    <w:rsid w:val="00534BE6"/>
    <w:rsid w:val="00535255"/>
    <w:rsid w:val="00535360"/>
    <w:rsid w:val="0053538D"/>
    <w:rsid w:val="00535A2F"/>
    <w:rsid w:val="00536E80"/>
    <w:rsid w:val="00536F4C"/>
    <w:rsid w:val="00537A07"/>
    <w:rsid w:val="0054057C"/>
    <w:rsid w:val="00540AF9"/>
    <w:rsid w:val="005413B1"/>
    <w:rsid w:val="0054185D"/>
    <w:rsid w:val="00541F7B"/>
    <w:rsid w:val="00542034"/>
    <w:rsid w:val="00542194"/>
    <w:rsid w:val="00542EA3"/>
    <w:rsid w:val="00544994"/>
    <w:rsid w:val="00544B35"/>
    <w:rsid w:val="00544E4A"/>
    <w:rsid w:val="00545396"/>
    <w:rsid w:val="00545933"/>
    <w:rsid w:val="00545BCD"/>
    <w:rsid w:val="005464FB"/>
    <w:rsid w:val="005475C3"/>
    <w:rsid w:val="00551959"/>
    <w:rsid w:val="00552F8A"/>
    <w:rsid w:val="00553AE5"/>
    <w:rsid w:val="00553F12"/>
    <w:rsid w:val="00554F0F"/>
    <w:rsid w:val="005558BB"/>
    <w:rsid w:val="00560851"/>
    <w:rsid w:val="005608BE"/>
    <w:rsid w:val="00560C5C"/>
    <w:rsid w:val="005621E6"/>
    <w:rsid w:val="0056247C"/>
    <w:rsid w:val="00562C47"/>
    <w:rsid w:val="00563C92"/>
    <w:rsid w:val="005644D6"/>
    <w:rsid w:val="00564851"/>
    <w:rsid w:val="00570AFD"/>
    <w:rsid w:val="00570B59"/>
    <w:rsid w:val="00570DD0"/>
    <w:rsid w:val="0057150E"/>
    <w:rsid w:val="00571FAF"/>
    <w:rsid w:val="00572393"/>
    <w:rsid w:val="00572446"/>
    <w:rsid w:val="00573347"/>
    <w:rsid w:val="00575081"/>
    <w:rsid w:val="00575955"/>
    <w:rsid w:val="00577FE1"/>
    <w:rsid w:val="005800A0"/>
    <w:rsid w:val="00581553"/>
    <w:rsid w:val="00582AF3"/>
    <w:rsid w:val="00582FF3"/>
    <w:rsid w:val="0058343C"/>
    <w:rsid w:val="0058395D"/>
    <w:rsid w:val="0058407B"/>
    <w:rsid w:val="0058549C"/>
    <w:rsid w:val="00587212"/>
    <w:rsid w:val="00587B90"/>
    <w:rsid w:val="00587E05"/>
    <w:rsid w:val="00590114"/>
    <w:rsid w:val="00591AC2"/>
    <w:rsid w:val="005928B0"/>
    <w:rsid w:val="005956A1"/>
    <w:rsid w:val="00596330"/>
    <w:rsid w:val="00596ABF"/>
    <w:rsid w:val="00596E12"/>
    <w:rsid w:val="00597444"/>
    <w:rsid w:val="00597981"/>
    <w:rsid w:val="005A08D3"/>
    <w:rsid w:val="005A0F65"/>
    <w:rsid w:val="005A18DE"/>
    <w:rsid w:val="005A212A"/>
    <w:rsid w:val="005A28CD"/>
    <w:rsid w:val="005A38B2"/>
    <w:rsid w:val="005A4F84"/>
    <w:rsid w:val="005A567D"/>
    <w:rsid w:val="005A6A96"/>
    <w:rsid w:val="005A6FF0"/>
    <w:rsid w:val="005A7095"/>
    <w:rsid w:val="005A79A9"/>
    <w:rsid w:val="005B08E5"/>
    <w:rsid w:val="005B1421"/>
    <w:rsid w:val="005B2449"/>
    <w:rsid w:val="005B2775"/>
    <w:rsid w:val="005B3E31"/>
    <w:rsid w:val="005B47DE"/>
    <w:rsid w:val="005B5B36"/>
    <w:rsid w:val="005B5B84"/>
    <w:rsid w:val="005B5C3E"/>
    <w:rsid w:val="005B6855"/>
    <w:rsid w:val="005C0986"/>
    <w:rsid w:val="005C0EF1"/>
    <w:rsid w:val="005C14C9"/>
    <w:rsid w:val="005C1620"/>
    <w:rsid w:val="005C1AD1"/>
    <w:rsid w:val="005C2440"/>
    <w:rsid w:val="005C301D"/>
    <w:rsid w:val="005C3E5F"/>
    <w:rsid w:val="005C501C"/>
    <w:rsid w:val="005C6FC2"/>
    <w:rsid w:val="005D1749"/>
    <w:rsid w:val="005D1E34"/>
    <w:rsid w:val="005D220A"/>
    <w:rsid w:val="005D2745"/>
    <w:rsid w:val="005D2AE7"/>
    <w:rsid w:val="005D3AFB"/>
    <w:rsid w:val="005D3BED"/>
    <w:rsid w:val="005D3C45"/>
    <w:rsid w:val="005D3DBC"/>
    <w:rsid w:val="005D4626"/>
    <w:rsid w:val="005D5FE5"/>
    <w:rsid w:val="005D61EA"/>
    <w:rsid w:val="005D67B8"/>
    <w:rsid w:val="005D68DD"/>
    <w:rsid w:val="005D6D1B"/>
    <w:rsid w:val="005D792C"/>
    <w:rsid w:val="005D7AA0"/>
    <w:rsid w:val="005D7C4C"/>
    <w:rsid w:val="005E1CDF"/>
    <w:rsid w:val="005E2400"/>
    <w:rsid w:val="005E33C3"/>
    <w:rsid w:val="005E3967"/>
    <w:rsid w:val="005E3F07"/>
    <w:rsid w:val="005E43FF"/>
    <w:rsid w:val="005E4FD9"/>
    <w:rsid w:val="005E5717"/>
    <w:rsid w:val="005E59C7"/>
    <w:rsid w:val="005E5A55"/>
    <w:rsid w:val="005E5C0A"/>
    <w:rsid w:val="005E65A4"/>
    <w:rsid w:val="005F23BC"/>
    <w:rsid w:val="005F2B3E"/>
    <w:rsid w:val="005F2D76"/>
    <w:rsid w:val="005F31F9"/>
    <w:rsid w:val="005F506E"/>
    <w:rsid w:val="005F5850"/>
    <w:rsid w:val="005F5A9A"/>
    <w:rsid w:val="005F5E4E"/>
    <w:rsid w:val="005F63C0"/>
    <w:rsid w:val="005F68FA"/>
    <w:rsid w:val="005F6D41"/>
    <w:rsid w:val="005F7220"/>
    <w:rsid w:val="006000AD"/>
    <w:rsid w:val="00600816"/>
    <w:rsid w:val="00600CCE"/>
    <w:rsid w:val="00600EB9"/>
    <w:rsid w:val="00600F1C"/>
    <w:rsid w:val="006011DD"/>
    <w:rsid w:val="00601D4B"/>
    <w:rsid w:val="006024B6"/>
    <w:rsid w:val="006053A9"/>
    <w:rsid w:val="00605EA2"/>
    <w:rsid w:val="006064A9"/>
    <w:rsid w:val="00607079"/>
    <w:rsid w:val="00607927"/>
    <w:rsid w:val="006101D7"/>
    <w:rsid w:val="00611563"/>
    <w:rsid w:val="006126B9"/>
    <w:rsid w:val="00612913"/>
    <w:rsid w:val="006129A3"/>
    <w:rsid w:val="006132C5"/>
    <w:rsid w:val="0061389C"/>
    <w:rsid w:val="00613BFE"/>
    <w:rsid w:val="00614265"/>
    <w:rsid w:val="006142E9"/>
    <w:rsid w:val="0061450D"/>
    <w:rsid w:val="006154A5"/>
    <w:rsid w:val="006171A5"/>
    <w:rsid w:val="0061776E"/>
    <w:rsid w:val="0062048B"/>
    <w:rsid w:val="00620E3B"/>
    <w:rsid w:val="006217F5"/>
    <w:rsid w:val="00621FE5"/>
    <w:rsid w:val="00623EF0"/>
    <w:rsid w:val="006249B4"/>
    <w:rsid w:val="00624BF0"/>
    <w:rsid w:val="00625520"/>
    <w:rsid w:val="00625C0F"/>
    <w:rsid w:val="006266FF"/>
    <w:rsid w:val="0062681B"/>
    <w:rsid w:val="006275E9"/>
    <w:rsid w:val="00630403"/>
    <w:rsid w:val="00631038"/>
    <w:rsid w:val="00632D79"/>
    <w:rsid w:val="00633801"/>
    <w:rsid w:val="00633830"/>
    <w:rsid w:val="00633CD7"/>
    <w:rsid w:val="006342C9"/>
    <w:rsid w:val="00635AA4"/>
    <w:rsid w:val="0063640F"/>
    <w:rsid w:val="00640F09"/>
    <w:rsid w:val="006413BE"/>
    <w:rsid w:val="00641595"/>
    <w:rsid w:val="00641BA3"/>
    <w:rsid w:val="0064251E"/>
    <w:rsid w:val="00642733"/>
    <w:rsid w:val="00642BAB"/>
    <w:rsid w:val="00643443"/>
    <w:rsid w:val="0064431F"/>
    <w:rsid w:val="0064487C"/>
    <w:rsid w:val="00645C0A"/>
    <w:rsid w:val="00646909"/>
    <w:rsid w:val="00646E9B"/>
    <w:rsid w:val="006471B5"/>
    <w:rsid w:val="006472FC"/>
    <w:rsid w:val="006473FF"/>
    <w:rsid w:val="0064777A"/>
    <w:rsid w:val="006508E9"/>
    <w:rsid w:val="00650BA2"/>
    <w:rsid w:val="00650C07"/>
    <w:rsid w:val="00653118"/>
    <w:rsid w:val="0065336D"/>
    <w:rsid w:val="006534F3"/>
    <w:rsid w:val="00653C0F"/>
    <w:rsid w:val="00653E06"/>
    <w:rsid w:val="00653E88"/>
    <w:rsid w:val="006549E7"/>
    <w:rsid w:val="00654B74"/>
    <w:rsid w:val="006560B9"/>
    <w:rsid w:val="0065670A"/>
    <w:rsid w:val="00656D19"/>
    <w:rsid w:val="00656EA4"/>
    <w:rsid w:val="00657EB7"/>
    <w:rsid w:val="00657F2E"/>
    <w:rsid w:val="00660AA7"/>
    <w:rsid w:val="00661963"/>
    <w:rsid w:val="0066221E"/>
    <w:rsid w:val="00662605"/>
    <w:rsid w:val="0066325B"/>
    <w:rsid w:val="006641CF"/>
    <w:rsid w:val="006650E6"/>
    <w:rsid w:val="00665722"/>
    <w:rsid w:val="006665C1"/>
    <w:rsid w:val="00666703"/>
    <w:rsid w:val="00666C6A"/>
    <w:rsid w:val="006673D6"/>
    <w:rsid w:val="006673FC"/>
    <w:rsid w:val="00667458"/>
    <w:rsid w:val="006708CD"/>
    <w:rsid w:val="00670F9C"/>
    <w:rsid w:val="0067162E"/>
    <w:rsid w:val="006718E3"/>
    <w:rsid w:val="006719E5"/>
    <w:rsid w:val="00671C8A"/>
    <w:rsid w:val="00673B2F"/>
    <w:rsid w:val="00674227"/>
    <w:rsid w:val="0067446A"/>
    <w:rsid w:val="00675DF9"/>
    <w:rsid w:val="006764D5"/>
    <w:rsid w:val="0067759B"/>
    <w:rsid w:val="00680B00"/>
    <w:rsid w:val="00680BDF"/>
    <w:rsid w:val="00681192"/>
    <w:rsid w:val="006817BD"/>
    <w:rsid w:val="006819CC"/>
    <w:rsid w:val="00681C97"/>
    <w:rsid w:val="00681EE2"/>
    <w:rsid w:val="00685429"/>
    <w:rsid w:val="0068578D"/>
    <w:rsid w:val="006858E1"/>
    <w:rsid w:val="006864BE"/>
    <w:rsid w:val="00686A4C"/>
    <w:rsid w:val="00686BB1"/>
    <w:rsid w:val="00686D69"/>
    <w:rsid w:val="00687A24"/>
    <w:rsid w:val="00690348"/>
    <w:rsid w:val="00693050"/>
    <w:rsid w:val="0069378F"/>
    <w:rsid w:val="00693ABD"/>
    <w:rsid w:val="00694772"/>
    <w:rsid w:val="00695180"/>
    <w:rsid w:val="006951AE"/>
    <w:rsid w:val="006959AB"/>
    <w:rsid w:val="00697E8A"/>
    <w:rsid w:val="006A1038"/>
    <w:rsid w:val="006A13D3"/>
    <w:rsid w:val="006A14AC"/>
    <w:rsid w:val="006A33BE"/>
    <w:rsid w:val="006A4A5C"/>
    <w:rsid w:val="006A4DE7"/>
    <w:rsid w:val="006A54A5"/>
    <w:rsid w:val="006A6053"/>
    <w:rsid w:val="006A6994"/>
    <w:rsid w:val="006A73DD"/>
    <w:rsid w:val="006B3A33"/>
    <w:rsid w:val="006B5439"/>
    <w:rsid w:val="006B5894"/>
    <w:rsid w:val="006B6D25"/>
    <w:rsid w:val="006C0643"/>
    <w:rsid w:val="006C1F30"/>
    <w:rsid w:val="006C24D6"/>
    <w:rsid w:val="006C25D6"/>
    <w:rsid w:val="006C2660"/>
    <w:rsid w:val="006C2A84"/>
    <w:rsid w:val="006C2FB6"/>
    <w:rsid w:val="006C4375"/>
    <w:rsid w:val="006C54C9"/>
    <w:rsid w:val="006D02AC"/>
    <w:rsid w:val="006D0622"/>
    <w:rsid w:val="006D0C4E"/>
    <w:rsid w:val="006D0D1E"/>
    <w:rsid w:val="006D0F0A"/>
    <w:rsid w:val="006D1B0F"/>
    <w:rsid w:val="006D2445"/>
    <w:rsid w:val="006D2D91"/>
    <w:rsid w:val="006D35FA"/>
    <w:rsid w:val="006D382C"/>
    <w:rsid w:val="006D3B02"/>
    <w:rsid w:val="006D40E8"/>
    <w:rsid w:val="006D43E9"/>
    <w:rsid w:val="006D4DF5"/>
    <w:rsid w:val="006D5E5D"/>
    <w:rsid w:val="006D670B"/>
    <w:rsid w:val="006D6CA7"/>
    <w:rsid w:val="006D7053"/>
    <w:rsid w:val="006D7401"/>
    <w:rsid w:val="006D7918"/>
    <w:rsid w:val="006D7BC0"/>
    <w:rsid w:val="006E0224"/>
    <w:rsid w:val="006E02FD"/>
    <w:rsid w:val="006E0E48"/>
    <w:rsid w:val="006E1416"/>
    <w:rsid w:val="006E203E"/>
    <w:rsid w:val="006E31BC"/>
    <w:rsid w:val="006E4197"/>
    <w:rsid w:val="006E425E"/>
    <w:rsid w:val="006E52E2"/>
    <w:rsid w:val="006E5755"/>
    <w:rsid w:val="006E6040"/>
    <w:rsid w:val="006E6811"/>
    <w:rsid w:val="006E70F7"/>
    <w:rsid w:val="006E77A9"/>
    <w:rsid w:val="006E7B5F"/>
    <w:rsid w:val="006F0041"/>
    <w:rsid w:val="006F0312"/>
    <w:rsid w:val="006F072E"/>
    <w:rsid w:val="006F09FB"/>
    <w:rsid w:val="006F2581"/>
    <w:rsid w:val="006F283B"/>
    <w:rsid w:val="006F3303"/>
    <w:rsid w:val="006F3676"/>
    <w:rsid w:val="006F5112"/>
    <w:rsid w:val="006F601C"/>
    <w:rsid w:val="006F6944"/>
    <w:rsid w:val="0070021D"/>
    <w:rsid w:val="007006DD"/>
    <w:rsid w:val="00700965"/>
    <w:rsid w:val="00700DD3"/>
    <w:rsid w:val="00700E15"/>
    <w:rsid w:val="00700EE1"/>
    <w:rsid w:val="00700FD3"/>
    <w:rsid w:val="00701A1C"/>
    <w:rsid w:val="00702D72"/>
    <w:rsid w:val="00702F5A"/>
    <w:rsid w:val="00703797"/>
    <w:rsid w:val="00705CDA"/>
    <w:rsid w:val="007064E0"/>
    <w:rsid w:val="00706F6B"/>
    <w:rsid w:val="007073BE"/>
    <w:rsid w:val="0071043D"/>
    <w:rsid w:val="0071044A"/>
    <w:rsid w:val="0071059A"/>
    <w:rsid w:val="007116C3"/>
    <w:rsid w:val="00712315"/>
    <w:rsid w:val="00712412"/>
    <w:rsid w:val="00712CDE"/>
    <w:rsid w:val="007130E1"/>
    <w:rsid w:val="00715800"/>
    <w:rsid w:val="00715CE5"/>
    <w:rsid w:val="007167AA"/>
    <w:rsid w:val="0071781C"/>
    <w:rsid w:val="00720716"/>
    <w:rsid w:val="007210FB"/>
    <w:rsid w:val="00721110"/>
    <w:rsid w:val="00721784"/>
    <w:rsid w:val="00721F03"/>
    <w:rsid w:val="00722A47"/>
    <w:rsid w:val="00722AFF"/>
    <w:rsid w:val="00722CD9"/>
    <w:rsid w:val="00722E80"/>
    <w:rsid w:val="0072300F"/>
    <w:rsid w:val="00723AE1"/>
    <w:rsid w:val="0072445A"/>
    <w:rsid w:val="00724624"/>
    <w:rsid w:val="00724665"/>
    <w:rsid w:val="00724BD5"/>
    <w:rsid w:val="00726123"/>
    <w:rsid w:val="00726B6E"/>
    <w:rsid w:val="007274B6"/>
    <w:rsid w:val="007302F5"/>
    <w:rsid w:val="00732303"/>
    <w:rsid w:val="007323C5"/>
    <w:rsid w:val="00732534"/>
    <w:rsid w:val="00733491"/>
    <w:rsid w:val="00734795"/>
    <w:rsid w:val="00734879"/>
    <w:rsid w:val="00734AFD"/>
    <w:rsid w:val="00736400"/>
    <w:rsid w:val="007370CB"/>
    <w:rsid w:val="00737DB1"/>
    <w:rsid w:val="00737F82"/>
    <w:rsid w:val="00740CC1"/>
    <w:rsid w:val="00742724"/>
    <w:rsid w:val="00743ADB"/>
    <w:rsid w:val="00743D5D"/>
    <w:rsid w:val="00745A46"/>
    <w:rsid w:val="00746131"/>
    <w:rsid w:val="00750E78"/>
    <w:rsid w:val="00752177"/>
    <w:rsid w:val="00752C24"/>
    <w:rsid w:val="007550D9"/>
    <w:rsid w:val="00755AB3"/>
    <w:rsid w:val="00756603"/>
    <w:rsid w:val="0075673F"/>
    <w:rsid w:val="00757949"/>
    <w:rsid w:val="00757B70"/>
    <w:rsid w:val="007603E5"/>
    <w:rsid w:val="00760C67"/>
    <w:rsid w:val="00760CCA"/>
    <w:rsid w:val="00761A59"/>
    <w:rsid w:val="00761F3D"/>
    <w:rsid w:val="00762DB8"/>
    <w:rsid w:val="007635AF"/>
    <w:rsid w:val="00763733"/>
    <w:rsid w:val="0076494F"/>
    <w:rsid w:val="0076578B"/>
    <w:rsid w:val="00766890"/>
    <w:rsid w:val="00767F09"/>
    <w:rsid w:val="00770012"/>
    <w:rsid w:val="00771191"/>
    <w:rsid w:val="0077218F"/>
    <w:rsid w:val="007728C2"/>
    <w:rsid w:val="00772C4C"/>
    <w:rsid w:val="00774C60"/>
    <w:rsid w:val="00774C7C"/>
    <w:rsid w:val="00775F2F"/>
    <w:rsid w:val="007764F8"/>
    <w:rsid w:val="00776E43"/>
    <w:rsid w:val="00781232"/>
    <w:rsid w:val="007831E1"/>
    <w:rsid w:val="007858CF"/>
    <w:rsid w:val="00785F75"/>
    <w:rsid w:val="007866B8"/>
    <w:rsid w:val="00786854"/>
    <w:rsid w:val="0078689D"/>
    <w:rsid w:val="00790286"/>
    <w:rsid w:val="0079141A"/>
    <w:rsid w:val="00791F41"/>
    <w:rsid w:val="00792341"/>
    <w:rsid w:val="007924FB"/>
    <w:rsid w:val="00792774"/>
    <w:rsid w:val="00792E6A"/>
    <w:rsid w:val="007942A2"/>
    <w:rsid w:val="007949BD"/>
    <w:rsid w:val="00794F7D"/>
    <w:rsid w:val="00795914"/>
    <w:rsid w:val="00795E56"/>
    <w:rsid w:val="00795ED0"/>
    <w:rsid w:val="007A04E8"/>
    <w:rsid w:val="007A0C5D"/>
    <w:rsid w:val="007A0E08"/>
    <w:rsid w:val="007A0F45"/>
    <w:rsid w:val="007A13B9"/>
    <w:rsid w:val="007A1775"/>
    <w:rsid w:val="007A1C2F"/>
    <w:rsid w:val="007A339B"/>
    <w:rsid w:val="007A341E"/>
    <w:rsid w:val="007A3545"/>
    <w:rsid w:val="007A4C9B"/>
    <w:rsid w:val="007A4CFA"/>
    <w:rsid w:val="007A52BF"/>
    <w:rsid w:val="007A5D6F"/>
    <w:rsid w:val="007A66E3"/>
    <w:rsid w:val="007A7378"/>
    <w:rsid w:val="007A7492"/>
    <w:rsid w:val="007A7A84"/>
    <w:rsid w:val="007A7F36"/>
    <w:rsid w:val="007B01F0"/>
    <w:rsid w:val="007B0798"/>
    <w:rsid w:val="007B0DE8"/>
    <w:rsid w:val="007B190B"/>
    <w:rsid w:val="007B21F6"/>
    <w:rsid w:val="007B23E8"/>
    <w:rsid w:val="007B3251"/>
    <w:rsid w:val="007B35C0"/>
    <w:rsid w:val="007B3CB6"/>
    <w:rsid w:val="007B3F1C"/>
    <w:rsid w:val="007B6DCC"/>
    <w:rsid w:val="007C0D51"/>
    <w:rsid w:val="007C10D1"/>
    <w:rsid w:val="007C1F9A"/>
    <w:rsid w:val="007C2879"/>
    <w:rsid w:val="007C324D"/>
    <w:rsid w:val="007C332C"/>
    <w:rsid w:val="007C333B"/>
    <w:rsid w:val="007C3E01"/>
    <w:rsid w:val="007C3FD1"/>
    <w:rsid w:val="007C4730"/>
    <w:rsid w:val="007C485B"/>
    <w:rsid w:val="007C4BC1"/>
    <w:rsid w:val="007C4E6C"/>
    <w:rsid w:val="007C4EF3"/>
    <w:rsid w:val="007C53A5"/>
    <w:rsid w:val="007C5ABF"/>
    <w:rsid w:val="007C5F26"/>
    <w:rsid w:val="007C65A5"/>
    <w:rsid w:val="007C6BDF"/>
    <w:rsid w:val="007C6C12"/>
    <w:rsid w:val="007C6C45"/>
    <w:rsid w:val="007C7452"/>
    <w:rsid w:val="007C7456"/>
    <w:rsid w:val="007D02AE"/>
    <w:rsid w:val="007D10DD"/>
    <w:rsid w:val="007D1166"/>
    <w:rsid w:val="007D1404"/>
    <w:rsid w:val="007D16A1"/>
    <w:rsid w:val="007D277B"/>
    <w:rsid w:val="007D2890"/>
    <w:rsid w:val="007D3E0A"/>
    <w:rsid w:val="007D5931"/>
    <w:rsid w:val="007D6F3A"/>
    <w:rsid w:val="007E0D72"/>
    <w:rsid w:val="007E2840"/>
    <w:rsid w:val="007E2B3A"/>
    <w:rsid w:val="007E2C86"/>
    <w:rsid w:val="007E3FBA"/>
    <w:rsid w:val="007E421C"/>
    <w:rsid w:val="007E4F74"/>
    <w:rsid w:val="007E50D1"/>
    <w:rsid w:val="007E5A03"/>
    <w:rsid w:val="007E670B"/>
    <w:rsid w:val="007E6C4B"/>
    <w:rsid w:val="007F022A"/>
    <w:rsid w:val="007F05BF"/>
    <w:rsid w:val="007F0703"/>
    <w:rsid w:val="007F1181"/>
    <w:rsid w:val="007F1AA4"/>
    <w:rsid w:val="007F232A"/>
    <w:rsid w:val="007F48E1"/>
    <w:rsid w:val="007F54F5"/>
    <w:rsid w:val="007F7C59"/>
    <w:rsid w:val="007F7E19"/>
    <w:rsid w:val="007F7E23"/>
    <w:rsid w:val="00800602"/>
    <w:rsid w:val="00800CFA"/>
    <w:rsid w:val="00800D15"/>
    <w:rsid w:val="00801006"/>
    <w:rsid w:val="0080279A"/>
    <w:rsid w:val="00803242"/>
    <w:rsid w:val="008033CE"/>
    <w:rsid w:val="00803A57"/>
    <w:rsid w:val="00804D06"/>
    <w:rsid w:val="00804EF1"/>
    <w:rsid w:val="00805C7C"/>
    <w:rsid w:val="008064BF"/>
    <w:rsid w:val="00806E9D"/>
    <w:rsid w:val="008078BC"/>
    <w:rsid w:val="008079D2"/>
    <w:rsid w:val="00811BB7"/>
    <w:rsid w:val="00812989"/>
    <w:rsid w:val="00812D30"/>
    <w:rsid w:val="00813B9B"/>
    <w:rsid w:val="00813EE6"/>
    <w:rsid w:val="008140D4"/>
    <w:rsid w:val="00814248"/>
    <w:rsid w:val="008147EE"/>
    <w:rsid w:val="00814C79"/>
    <w:rsid w:val="0081583D"/>
    <w:rsid w:val="0081584B"/>
    <w:rsid w:val="00815A21"/>
    <w:rsid w:val="00815AE0"/>
    <w:rsid w:val="00815CA7"/>
    <w:rsid w:val="00816FD3"/>
    <w:rsid w:val="0081730D"/>
    <w:rsid w:val="008201FA"/>
    <w:rsid w:val="00820690"/>
    <w:rsid w:val="00822927"/>
    <w:rsid w:val="00822B58"/>
    <w:rsid w:val="00822C63"/>
    <w:rsid w:val="008233F1"/>
    <w:rsid w:val="00823965"/>
    <w:rsid w:val="0082455E"/>
    <w:rsid w:val="008247A5"/>
    <w:rsid w:val="00825201"/>
    <w:rsid w:val="00825E8C"/>
    <w:rsid w:val="00825E91"/>
    <w:rsid w:val="00825F2C"/>
    <w:rsid w:val="00826538"/>
    <w:rsid w:val="00833B31"/>
    <w:rsid w:val="00833F2E"/>
    <w:rsid w:val="00834446"/>
    <w:rsid w:val="0083497D"/>
    <w:rsid w:val="00834D6D"/>
    <w:rsid w:val="00835B91"/>
    <w:rsid w:val="00837C60"/>
    <w:rsid w:val="008409F2"/>
    <w:rsid w:val="008413C1"/>
    <w:rsid w:val="00842E57"/>
    <w:rsid w:val="0084411E"/>
    <w:rsid w:val="00844DEA"/>
    <w:rsid w:val="008450EC"/>
    <w:rsid w:val="008458BC"/>
    <w:rsid w:val="00846948"/>
    <w:rsid w:val="0084763F"/>
    <w:rsid w:val="00850CBE"/>
    <w:rsid w:val="0085133B"/>
    <w:rsid w:val="00851441"/>
    <w:rsid w:val="00851811"/>
    <w:rsid w:val="00852085"/>
    <w:rsid w:val="00852B7C"/>
    <w:rsid w:val="00852E90"/>
    <w:rsid w:val="00854E56"/>
    <w:rsid w:val="00856002"/>
    <w:rsid w:val="00856901"/>
    <w:rsid w:val="00856CE5"/>
    <w:rsid w:val="00857877"/>
    <w:rsid w:val="00857C6C"/>
    <w:rsid w:val="008605EB"/>
    <w:rsid w:val="00860F5E"/>
    <w:rsid w:val="008612F9"/>
    <w:rsid w:val="00862134"/>
    <w:rsid w:val="00862A57"/>
    <w:rsid w:val="00864160"/>
    <w:rsid w:val="008644F3"/>
    <w:rsid w:val="00864C46"/>
    <w:rsid w:val="0086674F"/>
    <w:rsid w:val="00867A97"/>
    <w:rsid w:val="00870296"/>
    <w:rsid w:val="00870E66"/>
    <w:rsid w:val="0087251E"/>
    <w:rsid w:val="00872905"/>
    <w:rsid w:val="008729FD"/>
    <w:rsid w:val="00872A20"/>
    <w:rsid w:val="00872D4C"/>
    <w:rsid w:val="008734D9"/>
    <w:rsid w:val="008753D2"/>
    <w:rsid w:val="00875732"/>
    <w:rsid w:val="008769F6"/>
    <w:rsid w:val="00876EFC"/>
    <w:rsid w:val="00877250"/>
    <w:rsid w:val="008778CA"/>
    <w:rsid w:val="00877C21"/>
    <w:rsid w:val="008806AD"/>
    <w:rsid w:val="00880AC8"/>
    <w:rsid w:val="00881889"/>
    <w:rsid w:val="00882313"/>
    <w:rsid w:val="00882E80"/>
    <w:rsid w:val="008835D4"/>
    <w:rsid w:val="00883679"/>
    <w:rsid w:val="00884DFC"/>
    <w:rsid w:val="008852B7"/>
    <w:rsid w:val="00886177"/>
    <w:rsid w:val="008861E7"/>
    <w:rsid w:val="008861F4"/>
    <w:rsid w:val="00886E57"/>
    <w:rsid w:val="00887D3D"/>
    <w:rsid w:val="0089032F"/>
    <w:rsid w:val="008903CD"/>
    <w:rsid w:val="008904E6"/>
    <w:rsid w:val="00890C01"/>
    <w:rsid w:val="00890D1F"/>
    <w:rsid w:val="00890FD0"/>
    <w:rsid w:val="0089114D"/>
    <w:rsid w:val="00891217"/>
    <w:rsid w:val="008919AF"/>
    <w:rsid w:val="00892585"/>
    <w:rsid w:val="008940AB"/>
    <w:rsid w:val="00895141"/>
    <w:rsid w:val="008955DC"/>
    <w:rsid w:val="008A0485"/>
    <w:rsid w:val="008A0F6B"/>
    <w:rsid w:val="008A18B5"/>
    <w:rsid w:val="008A1A82"/>
    <w:rsid w:val="008A1CFC"/>
    <w:rsid w:val="008A1FB0"/>
    <w:rsid w:val="008A3114"/>
    <w:rsid w:val="008A5213"/>
    <w:rsid w:val="008A5459"/>
    <w:rsid w:val="008A579B"/>
    <w:rsid w:val="008A5E7E"/>
    <w:rsid w:val="008A65E3"/>
    <w:rsid w:val="008A67FB"/>
    <w:rsid w:val="008A733F"/>
    <w:rsid w:val="008A783A"/>
    <w:rsid w:val="008A7AD4"/>
    <w:rsid w:val="008B05D7"/>
    <w:rsid w:val="008B2D73"/>
    <w:rsid w:val="008B2D9E"/>
    <w:rsid w:val="008B3123"/>
    <w:rsid w:val="008B3693"/>
    <w:rsid w:val="008B3EF9"/>
    <w:rsid w:val="008B554C"/>
    <w:rsid w:val="008B55FE"/>
    <w:rsid w:val="008B58C1"/>
    <w:rsid w:val="008B5BBD"/>
    <w:rsid w:val="008B6F13"/>
    <w:rsid w:val="008B7061"/>
    <w:rsid w:val="008B7103"/>
    <w:rsid w:val="008B72F6"/>
    <w:rsid w:val="008C13CB"/>
    <w:rsid w:val="008C1B28"/>
    <w:rsid w:val="008C2139"/>
    <w:rsid w:val="008C3E3A"/>
    <w:rsid w:val="008C507E"/>
    <w:rsid w:val="008C6DB6"/>
    <w:rsid w:val="008C704A"/>
    <w:rsid w:val="008C7231"/>
    <w:rsid w:val="008C7800"/>
    <w:rsid w:val="008C7E2D"/>
    <w:rsid w:val="008C7F21"/>
    <w:rsid w:val="008D0973"/>
    <w:rsid w:val="008D0BB2"/>
    <w:rsid w:val="008D26D8"/>
    <w:rsid w:val="008D27AC"/>
    <w:rsid w:val="008D28D2"/>
    <w:rsid w:val="008D29F7"/>
    <w:rsid w:val="008D2AA6"/>
    <w:rsid w:val="008D37F9"/>
    <w:rsid w:val="008D5E3A"/>
    <w:rsid w:val="008D615D"/>
    <w:rsid w:val="008D6784"/>
    <w:rsid w:val="008D6915"/>
    <w:rsid w:val="008E04B4"/>
    <w:rsid w:val="008E0EE2"/>
    <w:rsid w:val="008E13BA"/>
    <w:rsid w:val="008E1F59"/>
    <w:rsid w:val="008E2DEB"/>
    <w:rsid w:val="008E36BD"/>
    <w:rsid w:val="008E3C5E"/>
    <w:rsid w:val="008E482B"/>
    <w:rsid w:val="008E54F1"/>
    <w:rsid w:val="008E5BA0"/>
    <w:rsid w:val="008E6395"/>
    <w:rsid w:val="008E6E62"/>
    <w:rsid w:val="008E7273"/>
    <w:rsid w:val="008E78BC"/>
    <w:rsid w:val="008F0AA4"/>
    <w:rsid w:val="008F3215"/>
    <w:rsid w:val="008F407C"/>
    <w:rsid w:val="008F480C"/>
    <w:rsid w:val="008F4F11"/>
    <w:rsid w:val="008F523B"/>
    <w:rsid w:val="008F53BB"/>
    <w:rsid w:val="008F6048"/>
    <w:rsid w:val="008F7875"/>
    <w:rsid w:val="009006E6"/>
    <w:rsid w:val="009016F8"/>
    <w:rsid w:val="00901773"/>
    <w:rsid w:val="009053B2"/>
    <w:rsid w:val="009069FE"/>
    <w:rsid w:val="00907B14"/>
    <w:rsid w:val="00907E42"/>
    <w:rsid w:val="00910E76"/>
    <w:rsid w:val="00910F63"/>
    <w:rsid w:val="00913AAB"/>
    <w:rsid w:val="00914B6D"/>
    <w:rsid w:val="009159D3"/>
    <w:rsid w:val="009165E8"/>
    <w:rsid w:val="0091662C"/>
    <w:rsid w:val="00917458"/>
    <w:rsid w:val="00920101"/>
    <w:rsid w:val="00920D78"/>
    <w:rsid w:val="0092195C"/>
    <w:rsid w:val="00922642"/>
    <w:rsid w:val="00922F50"/>
    <w:rsid w:val="00923073"/>
    <w:rsid w:val="00923A74"/>
    <w:rsid w:val="00923D21"/>
    <w:rsid w:val="00923F0F"/>
    <w:rsid w:val="00924184"/>
    <w:rsid w:val="00924622"/>
    <w:rsid w:val="009265D3"/>
    <w:rsid w:val="00927B3E"/>
    <w:rsid w:val="0093087C"/>
    <w:rsid w:val="00931729"/>
    <w:rsid w:val="00933D09"/>
    <w:rsid w:val="009340C9"/>
    <w:rsid w:val="009344E7"/>
    <w:rsid w:val="00934C51"/>
    <w:rsid w:val="009352C1"/>
    <w:rsid w:val="00937AA0"/>
    <w:rsid w:val="00937D86"/>
    <w:rsid w:val="00941172"/>
    <w:rsid w:val="009411D6"/>
    <w:rsid w:val="00941791"/>
    <w:rsid w:val="00941FD4"/>
    <w:rsid w:val="00942568"/>
    <w:rsid w:val="009459F3"/>
    <w:rsid w:val="0094672C"/>
    <w:rsid w:val="0094680D"/>
    <w:rsid w:val="0094693B"/>
    <w:rsid w:val="00946AF5"/>
    <w:rsid w:val="0094747D"/>
    <w:rsid w:val="00947807"/>
    <w:rsid w:val="00950765"/>
    <w:rsid w:val="009514B1"/>
    <w:rsid w:val="009517A7"/>
    <w:rsid w:val="0095303E"/>
    <w:rsid w:val="009534DA"/>
    <w:rsid w:val="009537AB"/>
    <w:rsid w:val="00954134"/>
    <w:rsid w:val="009554B2"/>
    <w:rsid w:val="00955703"/>
    <w:rsid w:val="00955801"/>
    <w:rsid w:val="00957388"/>
    <w:rsid w:val="00957544"/>
    <w:rsid w:val="00957F18"/>
    <w:rsid w:val="009600F1"/>
    <w:rsid w:val="0096166D"/>
    <w:rsid w:val="00961857"/>
    <w:rsid w:val="00963B74"/>
    <w:rsid w:val="00965500"/>
    <w:rsid w:val="009667EA"/>
    <w:rsid w:val="00966BF3"/>
    <w:rsid w:val="00966C70"/>
    <w:rsid w:val="00967080"/>
    <w:rsid w:val="00967CF0"/>
    <w:rsid w:val="00967FA0"/>
    <w:rsid w:val="00970672"/>
    <w:rsid w:val="00970E0E"/>
    <w:rsid w:val="009713B1"/>
    <w:rsid w:val="00971613"/>
    <w:rsid w:val="00971F55"/>
    <w:rsid w:val="0097220E"/>
    <w:rsid w:val="00973164"/>
    <w:rsid w:val="009737B0"/>
    <w:rsid w:val="00974D36"/>
    <w:rsid w:val="00974FFD"/>
    <w:rsid w:val="009751E8"/>
    <w:rsid w:val="009755F7"/>
    <w:rsid w:val="009768B3"/>
    <w:rsid w:val="009803E9"/>
    <w:rsid w:val="0098050F"/>
    <w:rsid w:val="0098167D"/>
    <w:rsid w:val="0098242C"/>
    <w:rsid w:val="0098326F"/>
    <w:rsid w:val="0098453E"/>
    <w:rsid w:val="009858AE"/>
    <w:rsid w:val="0098594E"/>
    <w:rsid w:val="00985CEE"/>
    <w:rsid w:val="009861BB"/>
    <w:rsid w:val="009862E1"/>
    <w:rsid w:val="00986507"/>
    <w:rsid w:val="009871B5"/>
    <w:rsid w:val="00987374"/>
    <w:rsid w:val="00987673"/>
    <w:rsid w:val="00987ABE"/>
    <w:rsid w:val="00987C5B"/>
    <w:rsid w:val="00990520"/>
    <w:rsid w:val="009905CE"/>
    <w:rsid w:val="00990EBC"/>
    <w:rsid w:val="009918F3"/>
    <w:rsid w:val="00991EC5"/>
    <w:rsid w:val="00992E35"/>
    <w:rsid w:val="00994B31"/>
    <w:rsid w:val="009950AA"/>
    <w:rsid w:val="0099690B"/>
    <w:rsid w:val="00996BE6"/>
    <w:rsid w:val="00996DE8"/>
    <w:rsid w:val="009A05FD"/>
    <w:rsid w:val="009A0921"/>
    <w:rsid w:val="009A1410"/>
    <w:rsid w:val="009A1773"/>
    <w:rsid w:val="009A1EC9"/>
    <w:rsid w:val="009A1FD3"/>
    <w:rsid w:val="009A231E"/>
    <w:rsid w:val="009A24E6"/>
    <w:rsid w:val="009A2ED3"/>
    <w:rsid w:val="009A3B9A"/>
    <w:rsid w:val="009A3D1F"/>
    <w:rsid w:val="009A4876"/>
    <w:rsid w:val="009A59B7"/>
    <w:rsid w:val="009A5D7E"/>
    <w:rsid w:val="009A6DF7"/>
    <w:rsid w:val="009A74D7"/>
    <w:rsid w:val="009A766E"/>
    <w:rsid w:val="009A7867"/>
    <w:rsid w:val="009B071B"/>
    <w:rsid w:val="009B0860"/>
    <w:rsid w:val="009B10C5"/>
    <w:rsid w:val="009B13E2"/>
    <w:rsid w:val="009B18E2"/>
    <w:rsid w:val="009B1C32"/>
    <w:rsid w:val="009B1E31"/>
    <w:rsid w:val="009B1E89"/>
    <w:rsid w:val="009B22D9"/>
    <w:rsid w:val="009B2960"/>
    <w:rsid w:val="009B3071"/>
    <w:rsid w:val="009B37E8"/>
    <w:rsid w:val="009B4E05"/>
    <w:rsid w:val="009B56C5"/>
    <w:rsid w:val="009B6496"/>
    <w:rsid w:val="009B7388"/>
    <w:rsid w:val="009B75C7"/>
    <w:rsid w:val="009B7839"/>
    <w:rsid w:val="009C1463"/>
    <w:rsid w:val="009C4887"/>
    <w:rsid w:val="009C48DC"/>
    <w:rsid w:val="009C5CD5"/>
    <w:rsid w:val="009C68CE"/>
    <w:rsid w:val="009C6EA6"/>
    <w:rsid w:val="009D07B3"/>
    <w:rsid w:val="009D0B9D"/>
    <w:rsid w:val="009D0D3E"/>
    <w:rsid w:val="009D0F8C"/>
    <w:rsid w:val="009D25F0"/>
    <w:rsid w:val="009D439C"/>
    <w:rsid w:val="009D4F2C"/>
    <w:rsid w:val="009D5C30"/>
    <w:rsid w:val="009E15C3"/>
    <w:rsid w:val="009E1A92"/>
    <w:rsid w:val="009E49F3"/>
    <w:rsid w:val="009E5785"/>
    <w:rsid w:val="009E58EC"/>
    <w:rsid w:val="009E5DD8"/>
    <w:rsid w:val="009E5F51"/>
    <w:rsid w:val="009E667D"/>
    <w:rsid w:val="009E7D08"/>
    <w:rsid w:val="009F018D"/>
    <w:rsid w:val="009F0370"/>
    <w:rsid w:val="009F056F"/>
    <w:rsid w:val="009F094B"/>
    <w:rsid w:val="009F15B8"/>
    <w:rsid w:val="009F3AC9"/>
    <w:rsid w:val="009F453F"/>
    <w:rsid w:val="009F47D0"/>
    <w:rsid w:val="009F5323"/>
    <w:rsid w:val="009F5914"/>
    <w:rsid w:val="009F5E50"/>
    <w:rsid w:val="009F73A5"/>
    <w:rsid w:val="009F7A66"/>
    <w:rsid w:val="009F7D7B"/>
    <w:rsid w:val="009F7F88"/>
    <w:rsid w:val="00A00681"/>
    <w:rsid w:val="00A02807"/>
    <w:rsid w:val="00A0342B"/>
    <w:rsid w:val="00A03EE1"/>
    <w:rsid w:val="00A04739"/>
    <w:rsid w:val="00A05278"/>
    <w:rsid w:val="00A05944"/>
    <w:rsid w:val="00A0708C"/>
    <w:rsid w:val="00A116A9"/>
    <w:rsid w:val="00A12E93"/>
    <w:rsid w:val="00A1439C"/>
    <w:rsid w:val="00A1449F"/>
    <w:rsid w:val="00A1535D"/>
    <w:rsid w:val="00A15CB2"/>
    <w:rsid w:val="00A15D11"/>
    <w:rsid w:val="00A16025"/>
    <w:rsid w:val="00A204FF"/>
    <w:rsid w:val="00A211DB"/>
    <w:rsid w:val="00A21462"/>
    <w:rsid w:val="00A216B3"/>
    <w:rsid w:val="00A21849"/>
    <w:rsid w:val="00A21E34"/>
    <w:rsid w:val="00A22112"/>
    <w:rsid w:val="00A23450"/>
    <w:rsid w:val="00A24431"/>
    <w:rsid w:val="00A24AD9"/>
    <w:rsid w:val="00A25A8B"/>
    <w:rsid w:val="00A260FB"/>
    <w:rsid w:val="00A262F0"/>
    <w:rsid w:val="00A26F7E"/>
    <w:rsid w:val="00A27277"/>
    <w:rsid w:val="00A27EAC"/>
    <w:rsid w:val="00A302BE"/>
    <w:rsid w:val="00A30D7A"/>
    <w:rsid w:val="00A34C4C"/>
    <w:rsid w:val="00A36234"/>
    <w:rsid w:val="00A363C2"/>
    <w:rsid w:val="00A3705F"/>
    <w:rsid w:val="00A372BB"/>
    <w:rsid w:val="00A376CE"/>
    <w:rsid w:val="00A42CC5"/>
    <w:rsid w:val="00A43F66"/>
    <w:rsid w:val="00A44169"/>
    <w:rsid w:val="00A444EF"/>
    <w:rsid w:val="00A44C96"/>
    <w:rsid w:val="00A4509F"/>
    <w:rsid w:val="00A452E5"/>
    <w:rsid w:val="00A46AF0"/>
    <w:rsid w:val="00A46CEF"/>
    <w:rsid w:val="00A47782"/>
    <w:rsid w:val="00A47BE4"/>
    <w:rsid w:val="00A50A7E"/>
    <w:rsid w:val="00A52ECC"/>
    <w:rsid w:val="00A5569C"/>
    <w:rsid w:val="00A567A4"/>
    <w:rsid w:val="00A57475"/>
    <w:rsid w:val="00A57DB9"/>
    <w:rsid w:val="00A6026F"/>
    <w:rsid w:val="00A609BE"/>
    <w:rsid w:val="00A60ED5"/>
    <w:rsid w:val="00A61613"/>
    <w:rsid w:val="00A61C7E"/>
    <w:rsid w:val="00A6257E"/>
    <w:rsid w:val="00A6276B"/>
    <w:rsid w:val="00A62B9B"/>
    <w:rsid w:val="00A63837"/>
    <w:rsid w:val="00A64108"/>
    <w:rsid w:val="00A64380"/>
    <w:rsid w:val="00A643BF"/>
    <w:rsid w:val="00A64B59"/>
    <w:rsid w:val="00A65A7B"/>
    <w:rsid w:val="00A663DB"/>
    <w:rsid w:val="00A678FB"/>
    <w:rsid w:val="00A67F8A"/>
    <w:rsid w:val="00A708AC"/>
    <w:rsid w:val="00A710B0"/>
    <w:rsid w:val="00A71C69"/>
    <w:rsid w:val="00A72278"/>
    <w:rsid w:val="00A730B2"/>
    <w:rsid w:val="00A73681"/>
    <w:rsid w:val="00A7424D"/>
    <w:rsid w:val="00A74D3C"/>
    <w:rsid w:val="00A7527E"/>
    <w:rsid w:val="00A7646E"/>
    <w:rsid w:val="00A76EF1"/>
    <w:rsid w:val="00A81635"/>
    <w:rsid w:val="00A81FC4"/>
    <w:rsid w:val="00A8235E"/>
    <w:rsid w:val="00A83201"/>
    <w:rsid w:val="00A839B0"/>
    <w:rsid w:val="00A84089"/>
    <w:rsid w:val="00A84D45"/>
    <w:rsid w:val="00A85816"/>
    <w:rsid w:val="00A85917"/>
    <w:rsid w:val="00A85BF2"/>
    <w:rsid w:val="00A85FBC"/>
    <w:rsid w:val="00A869B7"/>
    <w:rsid w:val="00A86E54"/>
    <w:rsid w:val="00A90B6E"/>
    <w:rsid w:val="00A917F7"/>
    <w:rsid w:val="00A91A24"/>
    <w:rsid w:val="00A91FE3"/>
    <w:rsid w:val="00A921C6"/>
    <w:rsid w:val="00A924AC"/>
    <w:rsid w:val="00A92E46"/>
    <w:rsid w:val="00A93679"/>
    <w:rsid w:val="00A947A8"/>
    <w:rsid w:val="00A94941"/>
    <w:rsid w:val="00A94F3D"/>
    <w:rsid w:val="00A95EA9"/>
    <w:rsid w:val="00A963F1"/>
    <w:rsid w:val="00A9683F"/>
    <w:rsid w:val="00A96AD1"/>
    <w:rsid w:val="00A96F03"/>
    <w:rsid w:val="00AA0262"/>
    <w:rsid w:val="00AA0A56"/>
    <w:rsid w:val="00AA2B8F"/>
    <w:rsid w:val="00AA34EA"/>
    <w:rsid w:val="00AA4D9C"/>
    <w:rsid w:val="00AA5B4D"/>
    <w:rsid w:val="00AA69D5"/>
    <w:rsid w:val="00AB0618"/>
    <w:rsid w:val="00AB14E5"/>
    <w:rsid w:val="00AB1D02"/>
    <w:rsid w:val="00AB2D16"/>
    <w:rsid w:val="00AB318F"/>
    <w:rsid w:val="00AB4CBA"/>
    <w:rsid w:val="00AB560B"/>
    <w:rsid w:val="00AB594B"/>
    <w:rsid w:val="00AB5BB0"/>
    <w:rsid w:val="00AB644C"/>
    <w:rsid w:val="00AB6725"/>
    <w:rsid w:val="00AB6C86"/>
    <w:rsid w:val="00AB7C21"/>
    <w:rsid w:val="00AC0D1A"/>
    <w:rsid w:val="00AC0DBD"/>
    <w:rsid w:val="00AC19E4"/>
    <w:rsid w:val="00AC2B24"/>
    <w:rsid w:val="00AC2C51"/>
    <w:rsid w:val="00AC31B8"/>
    <w:rsid w:val="00AC3F29"/>
    <w:rsid w:val="00AC45F3"/>
    <w:rsid w:val="00AD0BEC"/>
    <w:rsid w:val="00AD1822"/>
    <w:rsid w:val="00AD1B60"/>
    <w:rsid w:val="00AD1C90"/>
    <w:rsid w:val="00AD1D23"/>
    <w:rsid w:val="00AD308B"/>
    <w:rsid w:val="00AD46C0"/>
    <w:rsid w:val="00AD4F01"/>
    <w:rsid w:val="00AD5067"/>
    <w:rsid w:val="00AD68AE"/>
    <w:rsid w:val="00AD72B4"/>
    <w:rsid w:val="00AE021D"/>
    <w:rsid w:val="00AE059A"/>
    <w:rsid w:val="00AE0902"/>
    <w:rsid w:val="00AE1831"/>
    <w:rsid w:val="00AE18FA"/>
    <w:rsid w:val="00AE222B"/>
    <w:rsid w:val="00AE3340"/>
    <w:rsid w:val="00AE3972"/>
    <w:rsid w:val="00AE3B8D"/>
    <w:rsid w:val="00AE49B6"/>
    <w:rsid w:val="00AE54CA"/>
    <w:rsid w:val="00AE751A"/>
    <w:rsid w:val="00AF1764"/>
    <w:rsid w:val="00AF181A"/>
    <w:rsid w:val="00AF1E2A"/>
    <w:rsid w:val="00AF3F43"/>
    <w:rsid w:val="00B0046E"/>
    <w:rsid w:val="00B00471"/>
    <w:rsid w:val="00B004F7"/>
    <w:rsid w:val="00B01B58"/>
    <w:rsid w:val="00B01FA9"/>
    <w:rsid w:val="00B025E1"/>
    <w:rsid w:val="00B03851"/>
    <w:rsid w:val="00B03AF9"/>
    <w:rsid w:val="00B03EE8"/>
    <w:rsid w:val="00B045AE"/>
    <w:rsid w:val="00B04AF9"/>
    <w:rsid w:val="00B05113"/>
    <w:rsid w:val="00B05BAF"/>
    <w:rsid w:val="00B05EB7"/>
    <w:rsid w:val="00B06345"/>
    <w:rsid w:val="00B06A2B"/>
    <w:rsid w:val="00B072AE"/>
    <w:rsid w:val="00B07307"/>
    <w:rsid w:val="00B1046F"/>
    <w:rsid w:val="00B11C26"/>
    <w:rsid w:val="00B12401"/>
    <w:rsid w:val="00B13129"/>
    <w:rsid w:val="00B13266"/>
    <w:rsid w:val="00B157D6"/>
    <w:rsid w:val="00B16A5C"/>
    <w:rsid w:val="00B20656"/>
    <w:rsid w:val="00B20AC2"/>
    <w:rsid w:val="00B218AA"/>
    <w:rsid w:val="00B219C1"/>
    <w:rsid w:val="00B227B2"/>
    <w:rsid w:val="00B23AF5"/>
    <w:rsid w:val="00B241BF"/>
    <w:rsid w:val="00B24502"/>
    <w:rsid w:val="00B25E4B"/>
    <w:rsid w:val="00B26B5C"/>
    <w:rsid w:val="00B2737E"/>
    <w:rsid w:val="00B27C6B"/>
    <w:rsid w:val="00B27FDC"/>
    <w:rsid w:val="00B32017"/>
    <w:rsid w:val="00B3268C"/>
    <w:rsid w:val="00B32CD5"/>
    <w:rsid w:val="00B336DB"/>
    <w:rsid w:val="00B369C5"/>
    <w:rsid w:val="00B40B84"/>
    <w:rsid w:val="00B4111A"/>
    <w:rsid w:val="00B41583"/>
    <w:rsid w:val="00B42897"/>
    <w:rsid w:val="00B45032"/>
    <w:rsid w:val="00B4529D"/>
    <w:rsid w:val="00B46F50"/>
    <w:rsid w:val="00B503E3"/>
    <w:rsid w:val="00B51620"/>
    <w:rsid w:val="00B5205B"/>
    <w:rsid w:val="00B5222A"/>
    <w:rsid w:val="00B52627"/>
    <w:rsid w:val="00B52868"/>
    <w:rsid w:val="00B52BE5"/>
    <w:rsid w:val="00B52DC4"/>
    <w:rsid w:val="00B53260"/>
    <w:rsid w:val="00B53281"/>
    <w:rsid w:val="00B53D4F"/>
    <w:rsid w:val="00B543E1"/>
    <w:rsid w:val="00B55040"/>
    <w:rsid w:val="00B565CF"/>
    <w:rsid w:val="00B569BF"/>
    <w:rsid w:val="00B57023"/>
    <w:rsid w:val="00B570B1"/>
    <w:rsid w:val="00B60738"/>
    <w:rsid w:val="00B608DC"/>
    <w:rsid w:val="00B630F2"/>
    <w:rsid w:val="00B63247"/>
    <w:rsid w:val="00B6369A"/>
    <w:rsid w:val="00B65193"/>
    <w:rsid w:val="00B65A6B"/>
    <w:rsid w:val="00B6634B"/>
    <w:rsid w:val="00B66628"/>
    <w:rsid w:val="00B66A66"/>
    <w:rsid w:val="00B66BF0"/>
    <w:rsid w:val="00B7169A"/>
    <w:rsid w:val="00B71A05"/>
    <w:rsid w:val="00B71C5B"/>
    <w:rsid w:val="00B72D7A"/>
    <w:rsid w:val="00B74981"/>
    <w:rsid w:val="00B75947"/>
    <w:rsid w:val="00B76B1F"/>
    <w:rsid w:val="00B8064B"/>
    <w:rsid w:val="00B80C73"/>
    <w:rsid w:val="00B81B4A"/>
    <w:rsid w:val="00B844A7"/>
    <w:rsid w:val="00B8517F"/>
    <w:rsid w:val="00B85BF0"/>
    <w:rsid w:val="00B86842"/>
    <w:rsid w:val="00B86CDC"/>
    <w:rsid w:val="00B870FC"/>
    <w:rsid w:val="00B87663"/>
    <w:rsid w:val="00B87C40"/>
    <w:rsid w:val="00B91320"/>
    <w:rsid w:val="00B92319"/>
    <w:rsid w:val="00B92AD5"/>
    <w:rsid w:val="00B94155"/>
    <w:rsid w:val="00B962D5"/>
    <w:rsid w:val="00B963CA"/>
    <w:rsid w:val="00B96CC5"/>
    <w:rsid w:val="00B97623"/>
    <w:rsid w:val="00B976A3"/>
    <w:rsid w:val="00B976A5"/>
    <w:rsid w:val="00B976DF"/>
    <w:rsid w:val="00B97CD5"/>
    <w:rsid w:val="00BA040A"/>
    <w:rsid w:val="00BA05E6"/>
    <w:rsid w:val="00BA101E"/>
    <w:rsid w:val="00BA1140"/>
    <w:rsid w:val="00BA18C9"/>
    <w:rsid w:val="00BA2DC9"/>
    <w:rsid w:val="00BA39F0"/>
    <w:rsid w:val="00BA485F"/>
    <w:rsid w:val="00BA5C92"/>
    <w:rsid w:val="00BA5E3D"/>
    <w:rsid w:val="00BA6355"/>
    <w:rsid w:val="00BA6E39"/>
    <w:rsid w:val="00BA71E4"/>
    <w:rsid w:val="00BA7228"/>
    <w:rsid w:val="00BA774F"/>
    <w:rsid w:val="00BB02CE"/>
    <w:rsid w:val="00BB160D"/>
    <w:rsid w:val="00BB36A7"/>
    <w:rsid w:val="00BB39AB"/>
    <w:rsid w:val="00BB6111"/>
    <w:rsid w:val="00BB6310"/>
    <w:rsid w:val="00BB6B6D"/>
    <w:rsid w:val="00BB6C20"/>
    <w:rsid w:val="00BC0296"/>
    <w:rsid w:val="00BC09DE"/>
    <w:rsid w:val="00BC0DCC"/>
    <w:rsid w:val="00BC1BBA"/>
    <w:rsid w:val="00BC2952"/>
    <w:rsid w:val="00BC2AC7"/>
    <w:rsid w:val="00BC3BBC"/>
    <w:rsid w:val="00BC470D"/>
    <w:rsid w:val="00BC479A"/>
    <w:rsid w:val="00BC4ABA"/>
    <w:rsid w:val="00BC4C02"/>
    <w:rsid w:val="00BC60B7"/>
    <w:rsid w:val="00BC60E6"/>
    <w:rsid w:val="00BC61B2"/>
    <w:rsid w:val="00BC6D2E"/>
    <w:rsid w:val="00BC72CE"/>
    <w:rsid w:val="00BD03E1"/>
    <w:rsid w:val="00BD03F7"/>
    <w:rsid w:val="00BD0A05"/>
    <w:rsid w:val="00BD1164"/>
    <w:rsid w:val="00BD248D"/>
    <w:rsid w:val="00BD27D3"/>
    <w:rsid w:val="00BD3B67"/>
    <w:rsid w:val="00BD44EE"/>
    <w:rsid w:val="00BD4DB3"/>
    <w:rsid w:val="00BD64CA"/>
    <w:rsid w:val="00BD6FBE"/>
    <w:rsid w:val="00BD7894"/>
    <w:rsid w:val="00BD7A6F"/>
    <w:rsid w:val="00BD7B19"/>
    <w:rsid w:val="00BE0211"/>
    <w:rsid w:val="00BE0A4A"/>
    <w:rsid w:val="00BE0FCD"/>
    <w:rsid w:val="00BE23D6"/>
    <w:rsid w:val="00BE2BE3"/>
    <w:rsid w:val="00BE2E43"/>
    <w:rsid w:val="00BE3350"/>
    <w:rsid w:val="00BE4337"/>
    <w:rsid w:val="00BE4963"/>
    <w:rsid w:val="00BE4D7A"/>
    <w:rsid w:val="00BE74A0"/>
    <w:rsid w:val="00BE7F4A"/>
    <w:rsid w:val="00BF0DA2"/>
    <w:rsid w:val="00BF2399"/>
    <w:rsid w:val="00BF2B6B"/>
    <w:rsid w:val="00BF2D70"/>
    <w:rsid w:val="00BF37C4"/>
    <w:rsid w:val="00BF3F82"/>
    <w:rsid w:val="00BF448E"/>
    <w:rsid w:val="00BF48F6"/>
    <w:rsid w:val="00BF490C"/>
    <w:rsid w:val="00BF5163"/>
    <w:rsid w:val="00BF52A3"/>
    <w:rsid w:val="00BF56AF"/>
    <w:rsid w:val="00BF58B0"/>
    <w:rsid w:val="00BF5B08"/>
    <w:rsid w:val="00BF5B30"/>
    <w:rsid w:val="00BF69EC"/>
    <w:rsid w:val="00C00199"/>
    <w:rsid w:val="00C00792"/>
    <w:rsid w:val="00C00A81"/>
    <w:rsid w:val="00C00BAF"/>
    <w:rsid w:val="00C01F89"/>
    <w:rsid w:val="00C022C5"/>
    <w:rsid w:val="00C02961"/>
    <w:rsid w:val="00C041B3"/>
    <w:rsid w:val="00C044AF"/>
    <w:rsid w:val="00C04B48"/>
    <w:rsid w:val="00C057CC"/>
    <w:rsid w:val="00C070DD"/>
    <w:rsid w:val="00C077BD"/>
    <w:rsid w:val="00C1047E"/>
    <w:rsid w:val="00C10AED"/>
    <w:rsid w:val="00C10C4D"/>
    <w:rsid w:val="00C11170"/>
    <w:rsid w:val="00C11E6F"/>
    <w:rsid w:val="00C12972"/>
    <w:rsid w:val="00C12B35"/>
    <w:rsid w:val="00C1384B"/>
    <w:rsid w:val="00C152DC"/>
    <w:rsid w:val="00C158F6"/>
    <w:rsid w:val="00C166FD"/>
    <w:rsid w:val="00C16A53"/>
    <w:rsid w:val="00C1721F"/>
    <w:rsid w:val="00C17D8C"/>
    <w:rsid w:val="00C17F75"/>
    <w:rsid w:val="00C214CE"/>
    <w:rsid w:val="00C22E36"/>
    <w:rsid w:val="00C25C00"/>
    <w:rsid w:val="00C2603E"/>
    <w:rsid w:val="00C2618F"/>
    <w:rsid w:val="00C308BA"/>
    <w:rsid w:val="00C30F06"/>
    <w:rsid w:val="00C3115F"/>
    <w:rsid w:val="00C31689"/>
    <w:rsid w:val="00C32897"/>
    <w:rsid w:val="00C32C18"/>
    <w:rsid w:val="00C334BF"/>
    <w:rsid w:val="00C33701"/>
    <w:rsid w:val="00C339F0"/>
    <w:rsid w:val="00C33E88"/>
    <w:rsid w:val="00C3682B"/>
    <w:rsid w:val="00C36AAC"/>
    <w:rsid w:val="00C3757F"/>
    <w:rsid w:val="00C378E3"/>
    <w:rsid w:val="00C37975"/>
    <w:rsid w:val="00C41085"/>
    <w:rsid w:val="00C418C5"/>
    <w:rsid w:val="00C41B66"/>
    <w:rsid w:val="00C424A9"/>
    <w:rsid w:val="00C4353D"/>
    <w:rsid w:val="00C43C32"/>
    <w:rsid w:val="00C43D3D"/>
    <w:rsid w:val="00C44E1A"/>
    <w:rsid w:val="00C460D4"/>
    <w:rsid w:val="00C4701D"/>
    <w:rsid w:val="00C478AA"/>
    <w:rsid w:val="00C47954"/>
    <w:rsid w:val="00C50B72"/>
    <w:rsid w:val="00C51065"/>
    <w:rsid w:val="00C5145D"/>
    <w:rsid w:val="00C514A9"/>
    <w:rsid w:val="00C51BFF"/>
    <w:rsid w:val="00C527B1"/>
    <w:rsid w:val="00C54DB3"/>
    <w:rsid w:val="00C557CF"/>
    <w:rsid w:val="00C5720B"/>
    <w:rsid w:val="00C57E0D"/>
    <w:rsid w:val="00C616AD"/>
    <w:rsid w:val="00C61A0E"/>
    <w:rsid w:val="00C61BC5"/>
    <w:rsid w:val="00C61DEB"/>
    <w:rsid w:val="00C62643"/>
    <w:rsid w:val="00C62B1F"/>
    <w:rsid w:val="00C638C6"/>
    <w:rsid w:val="00C63E98"/>
    <w:rsid w:val="00C642B9"/>
    <w:rsid w:val="00C644D2"/>
    <w:rsid w:val="00C648C5"/>
    <w:rsid w:val="00C64A4F"/>
    <w:rsid w:val="00C6536C"/>
    <w:rsid w:val="00C65E5C"/>
    <w:rsid w:val="00C67842"/>
    <w:rsid w:val="00C7074D"/>
    <w:rsid w:val="00C70855"/>
    <w:rsid w:val="00C70BB7"/>
    <w:rsid w:val="00C715D4"/>
    <w:rsid w:val="00C71D16"/>
    <w:rsid w:val="00C72710"/>
    <w:rsid w:val="00C72FA8"/>
    <w:rsid w:val="00C74307"/>
    <w:rsid w:val="00C7592D"/>
    <w:rsid w:val="00C75B80"/>
    <w:rsid w:val="00C75F93"/>
    <w:rsid w:val="00C76676"/>
    <w:rsid w:val="00C775B6"/>
    <w:rsid w:val="00C77B88"/>
    <w:rsid w:val="00C803CE"/>
    <w:rsid w:val="00C812B3"/>
    <w:rsid w:val="00C81CD5"/>
    <w:rsid w:val="00C8247C"/>
    <w:rsid w:val="00C84B7A"/>
    <w:rsid w:val="00C8528A"/>
    <w:rsid w:val="00C85A66"/>
    <w:rsid w:val="00C86673"/>
    <w:rsid w:val="00C86CA5"/>
    <w:rsid w:val="00C879C7"/>
    <w:rsid w:val="00C91EE3"/>
    <w:rsid w:val="00C92714"/>
    <w:rsid w:val="00C92EC5"/>
    <w:rsid w:val="00C935C0"/>
    <w:rsid w:val="00C94127"/>
    <w:rsid w:val="00C94CD6"/>
    <w:rsid w:val="00C957DB"/>
    <w:rsid w:val="00C96674"/>
    <w:rsid w:val="00C96860"/>
    <w:rsid w:val="00C97872"/>
    <w:rsid w:val="00C9796D"/>
    <w:rsid w:val="00C97ED7"/>
    <w:rsid w:val="00CA0A5C"/>
    <w:rsid w:val="00CA0DAC"/>
    <w:rsid w:val="00CA0F14"/>
    <w:rsid w:val="00CA195F"/>
    <w:rsid w:val="00CA1F3A"/>
    <w:rsid w:val="00CA253A"/>
    <w:rsid w:val="00CA38AA"/>
    <w:rsid w:val="00CA482A"/>
    <w:rsid w:val="00CA562E"/>
    <w:rsid w:val="00CB1D17"/>
    <w:rsid w:val="00CB1ECC"/>
    <w:rsid w:val="00CB3381"/>
    <w:rsid w:val="00CB3621"/>
    <w:rsid w:val="00CB403F"/>
    <w:rsid w:val="00CB4D9C"/>
    <w:rsid w:val="00CB5F2D"/>
    <w:rsid w:val="00CB7B47"/>
    <w:rsid w:val="00CC09A0"/>
    <w:rsid w:val="00CC25C0"/>
    <w:rsid w:val="00CC33F0"/>
    <w:rsid w:val="00CC41FE"/>
    <w:rsid w:val="00CC5E73"/>
    <w:rsid w:val="00CC66A3"/>
    <w:rsid w:val="00CC7A52"/>
    <w:rsid w:val="00CD000A"/>
    <w:rsid w:val="00CD0C32"/>
    <w:rsid w:val="00CD2201"/>
    <w:rsid w:val="00CD26D0"/>
    <w:rsid w:val="00CD28DE"/>
    <w:rsid w:val="00CD369C"/>
    <w:rsid w:val="00CD3A5B"/>
    <w:rsid w:val="00CD4345"/>
    <w:rsid w:val="00CD4A27"/>
    <w:rsid w:val="00CD6C2A"/>
    <w:rsid w:val="00CD77CC"/>
    <w:rsid w:val="00CD7969"/>
    <w:rsid w:val="00CD7EF5"/>
    <w:rsid w:val="00CE003C"/>
    <w:rsid w:val="00CE0993"/>
    <w:rsid w:val="00CE1593"/>
    <w:rsid w:val="00CE2A1F"/>
    <w:rsid w:val="00CE2C31"/>
    <w:rsid w:val="00CE3308"/>
    <w:rsid w:val="00CE3F41"/>
    <w:rsid w:val="00CE5DB9"/>
    <w:rsid w:val="00CE6152"/>
    <w:rsid w:val="00CE66A1"/>
    <w:rsid w:val="00CE6879"/>
    <w:rsid w:val="00CE6C18"/>
    <w:rsid w:val="00CE7B24"/>
    <w:rsid w:val="00CF0073"/>
    <w:rsid w:val="00CF311F"/>
    <w:rsid w:val="00CF3607"/>
    <w:rsid w:val="00CF3E60"/>
    <w:rsid w:val="00CF512A"/>
    <w:rsid w:val="00CF6001"/>
    <w:rsid w:val="00CF663E"/>
    <w:rsid w:val="00CF685E"/>
    <w:rsid w:val="00CF6AD6"/>
    <w:rsid w:val="00CF7E99"/>
    <w:rsid w:val="00D001C9"/>
    <w:rsid w:val="00D01098"/>
    <w:rsid w:val="00D02064"/>
    <w:rsid w:val="00D036D5"/>
    <w:rsid w:val="00D0438F"/>
    <w:rsid w:val="00D07B15"/>
    <w:rsid w:val="00D106DD"/>
    <w:rsid w:val="00D10B92"/>
    <w:rsid w:val="00D1131B"/>
    <w:rsid w:val="00D11C41"/>
    <w:rsid w:val="00D11DE0"/>
    <w:rsid w:val="00D12755"/>
    <w:rsid w:val="00D12A0E"/>
    <w:rsid w:val="00D13187"/>
    <w:rsid w:val="00D13616"/>
    <w:rsid w:val="00D13DF1"/>
    <w:rsid w:val="00D1446D"/>
    <w:rsid w:val="00D146D8"/>
    <w:rsid w:val="00D14E66"/>
    <w:rsid w:val="00D201F8"/>
    <w:rsid w:val="00D203F1"/>
    <w:rsid w:val="00D206C6"/>
    <w:rsid w:val="00D207EA"/>
    <w:rsid w:val="00D20BB4"/>
    <w:rsid w:val="00D210A9"/>
    <w:rsid w:val="00D216DF"/>
    <w:rsid w:val="00D22430"/>
    <w:rsid w:val="00D227C1"/>
    <w:rsid w:val="00D22B45"/>
    <w:rsid w:val="00D22B85"/>
    <w:rsid w:val="00D24535"/>
    <w:rsid w:val="00D27E52"/>
    <w:rsid w:val="00D317CF"/>
    <w:rsid w:val="00D31FAB"/>
    <w:rsid w:val="00D322F1"/>
    <w:rsid w:val="00D324AB"/>
    <w:rsid w:val="00D331EB"/>
    <w:rsid w:val="00D34465"/>
    <w:rsid w:val="00D35767"/>
    <w:rsid w:val="00D40741"/>
    <w:rsid w:val="00D415B7"/>
    <w:rsid w:val="00D429EF"/>
    <w:rsid w:val="00D43403"/>
    <w:rsid w:val="00D43892"/>
    <w:rsid w:val="00D43E8E"/>
    <w:rsid w:val="00D442B1"/>
    <w:rsid w:val="00D44DEB"/>
    <w:rsid w:val="00D459C4"/>
    <w:rsid w:val="00D45D86"/>
    <w:rsid w:val="00D46B36"/>
    <w:rsid w:val="00D46BC6"/>
    <w:rsid w:val="00D47FA7"/>
    <w:rsid w:val="00D504CE"/>
    <w:rsid w:val="00D50AAA"/>
    <w:rsid w:val="00D52BF8"/>
    <w:rsid w:val="00D5353E"/>
    <w:rsid w:val="00D53F1E"/>
    <w:rsid w:val="00D545D6"/>
    <w:rsid w:val="00D55698"/>
    <w:rsid w:val="00D55E07"/>
    <w:rsid w:val="00D571F5"/>
    <w:rsid w:val="00D57664"/>
    <w:rsid w:val="00D6047C"/>
    <w:rsid w:val="00D610EC"/>
    <w:rsid w:val="00D61173"/>
    <w:rsid w:val="00D612F3"/>
    <w:rsid w:val="00D619F6"/>
    <w:rsid w:val="00D61B40"/>
    <w:rsid w:val="00D623F3"/>
    <w:rsid w:val="00D63129"/>
    <w:rsid w:val="00D6358B"/>
    <w:rsid w:val="00D657AF"/>
    <w:rsid w:val="00D657FE"/>
    <w:rsid w:val="00D65F46"/>
    <w:rsid w:val="00D66031"/>
    <w:rsid w:val="00D665A3"/>
    <w:rsid w:val="00D67187"/>
    <w:rsid w:val="00D67A01"/>
    <w:rsid w:val="00D7018E"/>
    <w:rsid w:val="00D70A6E"/>
    <w:rsid w:val="00D71AC5"/>
    <w:rsid w:val="00D7215D"/>
    <w:rsid w:val="00D722E5"/>
    <w:rsid w:val="00D72AB2"/>
    <w:rsid w:val="00D72D5D"/>
    <w:rsid w:val="00D73156"/>
    <w:rsid w:val="00D73710"/>
    <w:rsid w:val="00D73CA2"/>
    <w:rsid w:val="00D73E0F"/>
    <w:rsid w:val="00D75F3E"/>
    <w:rsid w:val="00D76E5D"/>
    <w:rsid w:val="00D77463"/>
    <w:rsid w:val="00D777DF"/>
    <w:rsid w:val="00D81548"/>
    <w:rsid w:val="00D81B20"/>
    <w:rsid w:val="00D832C1"/>
    <w:rsid w:val="00D83E59"/>
    <w:rsid w:val="00D84B07"/>
    <w:rsid w:val="00D84B98"/>
    <w:rsid w:val="00D857BB"/>
    <w:rsid w:val="00D86536"/>
    <w:rsid w:val="00D87033"/>
    <w:rsid w:val="00D8703D"/>
    <w:rsid w:val="00D8789A"/>
    <w:rsid w:val="00D9054D"/>
    <w:rsid w:val="00D90B02"/>
    <w:rsid w:val="00D90E12"/>
    <w:rsid w:val="00D91270"/>
    <w:rsid w:val="00D9159D"/>
    <w:rsid w:val="00D9168C"/>
    <w:rsid w:val="00D91AAC"/>
    <w:rsid w:val="00D92BF8"/>
    <w:rsid w:val="00D935B8"/>
    <w:rsid w:val="00D94B16"/>
    <w:rsid w:val="00D94BA2"/>
    <w:rsid w:val="00D96904"/>
    <w:rsid w:val="00DA0429"/>
    <w:rsid w:val="00DA06EB"/>
    <w:rsid w:val="00DA0A2D"/>
    <w:rsid w:val="00DA0ADC"/>
    <w:rsid w:val="00DA0CE0"/>
    <w:rsid w:val="00DA146A"/>
    <w:rsid w:val="00DA2157"/>
    <w:rsid w:val="00DA29DE"/>
    <w:rsid w:val="00DA33B7"/>
    <w:rsid w:val="00DA36FD"/>
    <w:rsid w:val="00DA38ED"/>
    <w:rsid w:val="00DA4178"/>
    <w:rsid w:val="00DA42A2"/>
    <w:rsid w:val="00DA47EA"/>
    <w:rsid w:val="00DA4DAF"/>
    <w:rsid w:val="00DA50A5"/>
    <w:rsid w:val="00DA6C9B"/>
    <w:rsid w:val="00DA6CCB"/>
    <w:rsid w:val="00DA739D"/>
    <w:rsid w:val="00DB0F26"/>
    <w:rsid w:val="00DB4919"/>
    <w:rsid w:val="00DB4CC5"/>
    <w:rsid w:val="00DB4D37"/>
    <w:rsid w:val="00DB5B8A"/>
    <w:rsid w:val="00DB5DE4"/>
    <w:rsid w:val="00DB60BA"/>
    <w:rsid w:val="00DB799B"/>
    <w:rsid w:val="00DC14E1"/>
    <w:rsid w:val="00DC1C66"/>
    <w:rsid w:val="00DC2A60"/>
    <w:rsid w:val="00DC2AFB"/>
    <w:rsid w:val="00DC39BB"/>
    <w:rsid w:val="00DC3CDE"/>
    <w:rsid w:val="00DC541A"/>
    <w:rsid w:val="00DC54F3"/>
    <w:rsid w:val="00DC575D"/>
    <w:rsid w:val="00DC7EA5"/>
    <w:rsid w:val="00DD0654"/>
    <w:rsid w:val="00DD12A6"/>
    <w:rsid w:val="00DD200A"/>
    <w:rsid w:val="00DD26AA"/>
    <w:rsid w:val="00DD2A41"/>
    <w:rsid w:val="00DD3840"/>
    <w:rsid w:val="00DD42D8"/>
    <w:rsid w:val="00DE0642"/>
    <w:rsid w:val="00DE0EBE"/>
    <w:rsid w:val="00DE15AF"/>
    <w:rsid w:val="00DE1C7F"/>
    <w:rsid w:val="00DE2395"/>
    <w:rsid w:val="00DE25ED"/>
    <w:rsid w:val="00DE34BB"/>
    <w:rsid w:val="00DE3EBB"/>
    <w:rsid w:val="00DE4104"/>
    <w:rsid w:val="00DE60DD"/>
    <w:rsid w:val="00DE74DD"/>
    <w:rsid w:val="00DF0305"/>
    <w:rsid w:val="00DF0DF9"/>
    <w:rsid w:val="00DF1705"/>
    <w:rsid w:val="00DF2228"/>
    <w:rsid w:val="00DF2694"/>
    <w:rsid w:val="00DF33FE"/>
    <w:rsid w:val="00DF4523"/>
    <w:rsid w:val="00DF4852"/>
    <w:rsid w:val="00DF5604"/>
    <w:rsid w:val="00DF584D"/>
    <w:rsid w:val="00DF5CA2"/>
    <w:rsid w:val="00DF5DFB"/>
    <w:rsid w:val="00DF64E2"/>
    <w:rsid w:val="00E0136C"/>
    <w:rsid w:val="00E01D7A"/>
    <w:rsid w:val="00E02E6C"/>
    <w:rsid w:val="00E03C35"/>
    <w:rsid w:val="00E04AB4"/>
    <w:rsid w:val="00E04CB9"/>
    <w:rsid w:val="00E05077"/>
    <w:rsid w:val="00E077AD"/>
    <w:rsid w:val="00E10F88"/>
    <w:rsid w:val="00E11439"/>
    <w:rsid w:val="00E11BAB"/>
    <w:rsid w:val="00E12535"/>
    <w:rsid w:val="00E12965"/>
    <w:rsid w:val="00E12A82"/>
    <w:rsid w:val="00E14818"/>
    <w:rsid w:val="00E1597C"/>
    <w:rsid w:val="00E162B9"/>
    <w:rsid w:val="00E16490"/>
    <w:rsid w:val="00E204F9"/>
    <w:rsid w:val="00E20535"/>
    <w:rsid w:val="00E22151"/>
    <w:rsid w:val="00E2405C"/>
    <w:rsid w:val="00E24187"/>
    <w:rsid w:val="00E24A6B"/>
    <w:rsid w:val="00E24B6E"/>
    <w:rsid w:val="00E24F5D"/>
    <w:rsid w:val="00E267DA"/>
    <w:rsid w:val="00E2709C"/>
    <w:rsid w:val="00E2750E"/>
    <w:rsid w:val="00E277AF"/>
    <w:rsid w:val="00E31001"/>
    <w:rsid w:val="00E3132B"/>
    <w:rsid w:val="00E3528B"/>
    <w:rsid w:val="00E3560F"/>
    <w:rsid w:val="00E3562B"/>
    <w:rsid w:val="00E35888"/>
    <w:rsid w:val="00E35BFE"/>
    <w:rsid w:val="00E36844"/>
    <w:rsid w:val="00E3781C"/>
    <w:rsid w:val="00E37FC8"/>
    <w:rsid w:val="00E410AA"/>
    <w:rsid w:val="00E42A38"/>
    <w:rsid w:val="00E4300D"/>
    <w:rsid w:val="00E437E4"/>
    <w:rsid w:val="00E43A5A"/>
    <w:rsid w:val="00E45021"/>
    <w:rsid w:val="00E451A1"/>
    <w:rsid w:val="00E456A4"/>
    <w:rsid w:val="00E46D6E"/>
    <w:rsid w:val="00E4720C"/>
    <w:rsid w:val="00E50E8E"/>
    <w:rsid w:val="00E518D5"/>
    <w:rsid w:val="00E518E4"/>
    <w:rsid w:val="00E51C40"/>
    <w:rsid w:val="00E527D2"/>
    <w:rsid w:val="00E529F5"/>
    <w:rsid w:val="00E537F2"/>
    <w:rsid w:val="00E53E83"/>
    <w:rsid w:val="00E541B4"/>
    <w:rsid w:val="00E542D2"/>
    <w:rsid w:val="00E54848"/>
    <w:rsid w:val="00E55298"/>
    <w:rsid w:val="00E55392"/>
    <w:rsid w:val="00E55589"/>
    <w:rsid w:val="00E57CF1"/>
    <w:rsid w:val="00E6168D"/>
    <w:rsid w:val="00E62243"/>
    <w:rsid w:val="00E6266B"/>
    <w:rsid w:val="00E64614"/>
    <w:rsid w:val="00E66FC3"/>
    <w:rsid w:val="00E670FF"/>
    <w:rsid w:val="00E67CBF"/>
    <w:rsid w:val="00E67D2C"/>
    <w:rsid w:val="00E701C8"/>
    <w:rsid w:val="00E70436"/>
    <w:rsid w:val="00E70545"/>
    <w:rsid w:val="00E708C5"/>
    <w:rsid w:val="00E74D7F"/>
    <w:rsid w:val="00E80E00"/>
    <w:rsid w:val="00E810D0"/>
    <w:rsid w:val="00E8165E"/>
    <w:rsid w:val="00E81671"/>
    <w:rsid w:val="00E82FBA"/>
    <w:rsid w:val="00E84C4E"/>
    <w:rsid w:val="00E85EF8"/>
    <w:rsid w:val="00E86191"/>
    <w:rsid w:val="00E871B5"/>
    <w:rsid w:val="00E87B34"/>
    <w:rsid w:val="00E90129"/>
    <w:rsid w:val="00E90D35"/>
    <w:rsid w:val="00E90E53"/>
    <w:rsid w:val="00E90FF8"/>
    <w:rsid w:val="00E922D1"/>
    <w:rsid w:val="00E9324F"/>
    <w:rsid w:val="00E93516"/>
    <w:rsid w:val="00E93D00"/>
    <w:rsid w:val="00E94485"/>
    <w:rsid w:val="00E957BE"/>
    <w:rsid w:val="00E95979"/>
    <w:rsid w:val="00E95E21"/>
    <w:rsid w:val="00E965FE"/>
    <w:rsid w:val="00E967C0"/>
    <w:rsid w:val="00EA036C"/>
    <w:rsid w:val="00EA1019"/>
    <w:rsid w:val="00EA2093"/>
    <w:rsid w:val="00EA259B"/>
    <w:rsid w:val="00EA25E2"/>
    <w:rsid w:val="00EA45C5"/>
    <w:rsid w:val="00EA5DEF"/>
    <w:rsid w:val="00EA6C92"/>
    <w:rsid w:val="00EA7721"/>
    <w:rsid w:val="00EB0C2B"/>
    <w:rsid w:val="00EB13F3"/>
    <w:rsid w:val="00EB23D1"/>
    <w:rsid w:val="00EB2D34"/>
    <w:rsid w:val="00EB2DE6"/>
    <w:rsid w:val="00EB316B"/>
    <w:rsid w:val="00EB3573"/>
    <w:rsid w:val="00EB3669"/>
    <w:rsid w:val="00EB36FC"/>
    <w:rsid w:val="00EB3BF2"/>
    <w:rsid w:val="00EB5501"/>
    <w:rsid w:val="00EB595F"/>
    <w:rsid w:val="00EB6AC5"/>
    <w:rsid w:val="00EB6B58"/>
    <w:rsid w:val="00EB7CE6"/>
    <w:rsid w:val="00EB7F5C"/>
    <w:rsid w:val="00EB7F99"/>
    <w:rsid w:val="00EC0235"/>
    <w:rsid w:val="00EC0F90"/>
    <w:rsid w:val="00EC10A8"/>
    <w:rsid w:val="00EC3523"/>
    <w:rsid w:val="00EC6390"/>
    <w:rsid w:val="00EC6B25"/>
    <w:rsid w:val="00EC7830"/>
    <w:rsid w:val="00EC7C36"/>
    <w:rsid w:val="00ED058F"/>
    <w:rsid w:val="00ED097F"/>
    <w:rsid w:val="00ED168D"/>
    <w:rsid w:val="00ED2320"/>
    <w:rsid w:val="00ED319B"/>
    <w:rsid w:val="00ED36CE"/>
    <w:rsid w:val="00ED3EE6"/>
    <w:rsid w:val="00ED407A"/>
    <w:rsid w:val="00ED4AF2"/>
    <w:rsid w:val="00ED4C51"/>
    <w:rsid w:val="00ED5B68"/>
    <w:rsid w:val="00ED7752"/>
    <w:rsid w:val="00EE0DEF"/>
    <w:rsid w:val="00EE2FCB"/>
    <w:rsid w:val="00EE4888"/>
    <w:rsid w:val="00EE50F9"/>
    <w:rsid w:val="00EE6688"/>
    <w:rsid w:val="00EE75ED"/>
    <w:rsid w:val="00EE7D83"/>
    <w:rsid w:val="00EF0059"/>
    <w:rsid w:val="00EF020D"/>
    <w:rsid w:val="00EF083F"/>
    <w:rsid w:val="00EF0BC1"/>
    <w:rsid w:val="00EF18D0"/>
    <w:rsid w:val="00EF19E1"/>
    <w:rsid w:val="00EF2541"/>
    <w:rsid w:val="00EF29F2"/>
    <w:rsid w:val="00EF48C8"/>
    <w:rsid w:val="00EF513E"/>
    <w:rsid w:val="00EF537F"/>
    <w:rsid w:val="00EF5777"/>
    <w:rsid w:val="00EF69DB"/>
    <w:rsid w:val="00EF6ABA"/>
    <w:rsid w:val="00EF736B"/>
    <w:rsid w:val="00EF74A8"/>
    <w:rsid w:val="00EF7B9C"/>
    <w:rsid w:val="00EF7E64"/>
    <w:rsid w:val="00F008E3"/>
    <w:rsid w:val="00F0151E"/>
    <w:rsid w:val="00F01A75"/>
    <w:rsid w:val="00F020FD"/>
    <w:rsid w:val="00F02202"/>
    <w:rsid w:val="00F0377C"/>
    <w:rsid w:val="00F05397"/>
    <w:rsid w:val="00F06079"/>
    <w:rsid w:val="00F11B55"/>
    <w:rsid w:val="00F12187"/>
    <w:rsid w:val="00F13848"/>
    <w:rsid w:val="00F142E5"/>
    <w:rsid w:val="00F16186"/>
    <w:rsid w:val="00F16A52"/>
    <w:rsid w:val="00F17CBF"/>
    <w:rsid w:val="00F207BE"/>
    <w:rsid w:val="00F21C74"/>
    <w:rsid w:val="00F2219F"/>
    <w:rsid w:val="00F22CF6"/>
    <w:rsid w:val="00F22D52"/>
    <w:rsid w:val="00F233D2"/>
    <w:rsid w:val="00F245DD"/>
    <w:rsid w:val="00F2506F"/>
    <w:rsid w:val="00F2537D"/>
    <w:rsid w:val="00F25651"/>
    <w:rsid w:val="00F25F11"/>
    <w:rsid w:val="00F266B7"/>
    <w:rsid w:val="00F27A5E"/>
    <w:rsid w:val="00F30A78"/>
    <w:rsid w:val="00F30D0F"/>
    <w:rsid w:val="00F31C79"/>
    <w:rsid w:val="00F31F84"/>
    <w:rsid w:val="00F3211F"/>
    <w:rsid w:val="00F324C9"/>
    <w:rsid w:val="00F32585"/>
    <w:rsid w:val="00F32756"/>
    <w:rsid w:val="00F32A61"/>
    <w:rsid w:val="00F33E8D"/>
    <w:rsid w:val="00F367EC"/>
    <w:rsid w:val="00F408C3"/>
    <w:rsid w:val="00F4095B"/>
    <w:rsid w:val="00F415EB"/>
    <w:rsid w:val="00F41A6D"/>
    <w:rsid w:val="00F42198"/>
    <w:rsid w:val="00F43095"/>
    <w:rsid w:val="00F43785"/>
    <w:rsid w:val="00F454B5"/>
    <w:rsid w:val="00F45547"/>
    <w:rsid w:val="00F4627D"/>
    <w:rsid w:val="00F464AF"/>
    <w:rsid w:val="00F46619"/>
    <w:rsid w:val="00F4729E"/>
    <w:rsid w:val="00F51078"/>
    <w:rsid w:val="00F517C4"/>
    <w:rsid w:val="00F53621"/>
    <w:rsid w:val="00F536DC"/>
    <w:rsid w:val="00F53807"/>
    <w:rsid w:val="00F5529D"/>
    <w:rsid w:val="00F55E02"/>
    <w:rsid w:val="00F6047C"/>
    <w:rsid w:val="00F62738"/>
    <w:rsid w:val="00F63C9B"/>
    <w:rsid w:val="00F6514C"/>
    <w:rsid w:val="00F65814"/>
    <w:rsid w:val="00F70EF7"/>
    <w:rsid w:val="00F7192E"/>
    <w:rsid w:val="00F7242E"/>
    <w:rsid w:val="00F73996"/>
    <w:rsid w:val="00F742BD"/>
    <w:rsid w:val="00F74598"/>
    <w:rsid w:val="00F74A4D"/>
    <w:rsid w:val="00F7519F"/>
    <w:rsid w:val="00F75A1F"/>
    <w:rsid w:val="00F75F57"/>
    <w:rsid w:val="00F80175"/>
    <w:rsid w:val="00F809BB"/>
    <w:rsid w:val="00F8138E"/>
    <w:rsid w:val="00F83815"/>
    <w:rsid w:val="00F844A3"/>
    <w:rsid w:val="00F85A03"/>
    <w:rsid w:val="00F85C81"/>
    <w:rsid w:val="00F8693F"/>
    <w:rsid w:val="00F86DA7"/>
    <w:rsid w:val="00F8725F"/>
    <w:rsid w:val="00F87FF6"/>
    <w:rsid w:val="00F905F4"/>
    <w:rsid w:val="00F91F74"/>
    <w:rsid w:val="00F92A74"/>
    <w:rsid w:val="00F92A77"/>
    <w:rsid w:val="00F92E9A"/>
    <w:rsid w:val="00F93D4E"/>
    <w:rsid w:val="00F93DA6"/>
    <w:rsid w:val="00F93F91"/>
    <w:rsid w:val="00F93FC4"/>
    <w:rsid w:val="00F94424"/>
    <w:rsid w:val="00F94C46"/>
    <w:rsid w:val="00F951FD"/>
    <w:rsid w:val="00F95322"/>
    <w:rsid w:val="00F962A0"/>
    <w:rsid w:val="00F96CE8"/>
    <w:rsid w:val="00F97A61"/>
    <w:rsid w:val="00F97B4C"/>
    <w:rsid w:val="00FA07C3"/>
    <w:rsid w:val="00FA07DD"/>
    <w:rsid w:val="00FA137E"/>
    <w:rsid w:val="00FA1420"/>
    <w:rsid w:val="00FA14A6"/>
    <w:rsid w:val="00FA15EB"/>
    <w:rsid w:val="00FA1750"/>
    <w:rsid w:val="00FA26AA"/>
    <w:rsid w:val="00FA26E9"/>
    <w:rsid w:val="00FA3B78"/>
    <w:rsid w:val="00FA4005"/>
    <w:rsid w:val="00FA4446"/>
    <w:rsid w:val="00FA4F48"/>
    <w:rsid w:val="00FA642E"/>
    <w:rsid w:val="00FA6F7B"/>
    <w:rsid w:val="00FB0F70"/>
    <w:rsid w:val="00FB1CD1"/>
    <w:rsid w:val="00FB272B"/>
    <w:rsid w:val="00FB284E"/>
    <w:rsid w:val="00FB2B6A"/>
    <w:rsid w:val="00FB3132"/>
    <w:rsid w:val="00FB3215"/>
    <w:rsid w:val="00FB5AE0"/>
    <w:rsid w:val="00FB61C7"/>
    <w:rsid w:val="00FB64DF"/>
    <w:rsid w:val="00FB6D3C"/>
    <w:rsid w:val="00FB7128"/>
    <w:rsid w:val="00FB7408"/>
    <w:rsid w:val="00FC08E9"/>
    <w:rsid w:val="00FC0E4A"/>
    <w:rsid w:val="00FC421D"/>
    <w:rsid w:val="00FC4CE0"/>
    <w:rsid w:val="00FC55DB"/>
    <w:rsid w:val="00FC5843"/>
    <w:rsid w:val="00FC5D5B"/>
    <w:rsid w:val="00FC5F71"/>
    <w:rsid w:val="00FC6E15"/>
    <w:rsid w:val="00FC7EFE"/>
    <w:rsid w:val="00FD356B"/>
    <w:rsid w:val="00FD3873"/>
    <w:rsid w:val="00FD49C0"/>
    <w:rsid w:val="00FD4EFB"/>
    <w:rsid w:val="00FD5BD8"/>
    <w:rsid w:val="00FD64B0"/>
    <w:rsid w:val="00FD7173"/>
    <w:rsid w:val="00FD785F"/>
    <w:rsid w:val="00FD7967"/>
    <w:rsid w:val="00FD7C55"/>
    <w:rsid w:val="00FD7D18"/>
    <w:rsid w:val="00FE054B"/>
    <w:rsid w:val="00FE061A"/>
    <w:rsid w:val="00FE2997"/>
    <w:rsid w:val="00FE464F"/>
    <w:rsid w:val="00FE4CA6"/>
    <w:rsid w:val="00FE5326"/>
    <w:rsid w:val="00FE5744"/>
    <w:rsid w:val="00FE623D"/>
    <w:rsid w:val="00FE68C9"/>
    <w:rsid w:val="00FE6B70"/>
    <w:rsid w:val="00FE79E3"/>
    <w:rsid w:val="00FF398A"/>
    <w:rsid w:val="00FF4BF4"/>
    <w:rsid w:val="00FF51AB"/>
    <w:rsid w:val="00FF6000"/>
    <w:rsid w:val="00FF770E"/>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095E4BA1-F617-4275-9825-B62BAC0B0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ajorHAnsi"/>
        <w:kern w:val="2"/>
        <w:szCs w:val="21"/>
        <w:lang w:val="en-US" w:eastAsia="zh-CN" w:bidi="ar-SA"/>
      </w:rPr>
    </w:rPrDefault>
    <w:pPrDefault>
      <w:pPr>
        <w:spacing w:afterLines="50" w:after="5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0296"/>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uiPriority w:val="9"/>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5E43FF"/>
    <w:pPr>
      <w:numPr>
        <w:ilvl w:val="3"/>
      </w:numPr>
      <w:outlineLvl w:val="3"/>
    </w:pPr>
    <w:rPr>
      <w:rFonts w:ascii="Times New Roman" w:hAnsi="Times New Roman"/>
      <w:sz w:val="24"/>
    </w:rPr>
  </w:style>
  <w:style w:type="paragraph" w:styleId="5">
    <w:name w:val="heading 5"/>
    <w:basedOn w:val="a"/>
    <w:next w:val="a"/>
    <w:link w:val="50"/>
    <w:uiPriority w:val="9"/>
    <w:unhideWhenUsed/>
    <w:qFormat/>
    <w:rsid w:val="005E43FF"/>
    <w:pPr>
      <w:keepNext/>
      <w:keepLines/>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887D3D"/>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qFormat/>
    <w:rsid w:val="004A29A2"/>
    <w:pPr>
      <w:tabs>
        <w:tab w:val="left" w:pos="1499"/>
      </w:tabs>
      <w:suppressAutoHyphens/>
      <w:spacing w:before="120" w:after="100"/>
      <w:outlineLvl w:val="6"/>
    </w:pPr>
    <w:rPr>
      <w:rFonts w:ascii="Arial" w:eastAsia="Arial" w:hAnsi="Arial" w:cs="Arial"/>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TableGrid"/>
    <w:basedOn w:val="a1"/>
    <w:uiPriority w:val="59"/>
    <w:qFormat/>
    <w:rsid w:val="006E5755"/>
    <w:rPr>
      <w:rFonts w:ascii="Times New Roman" w:eastAsia="宋体"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ind w:firstLineChars="200" w:firstLine="420"/>
    </w:p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jc w:val="center"/>
    </w:pPr>
    <w:rPr>
      <w:rFonts w:ascii="Arial" w:hAnsi="Arial" w:cs="Times New Roman"/>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uiPriority w:val="9"/>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E43FF"/>
    <w:rPr>
      <w:rFonts w:ascii="Times New Roman" w:eastAsia="Arial" w:hAnsi="Times New Roman"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F55E02"/>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55E02"/>
    <w:rPr>
      <w:sz w:val="18"/>
      <w:szCs w:val="18"/>
    </w:rPr>
  </w:style>
  <w:style w:type="paragraph" w:styleId="a8">
    <w:name w:val="footer"/>
    <w:basedOn w:val="a"/>
    <w:link w:val="a9"/>
    <w:uiPriority w:val="99"/>
    <w:unhideWhenUsed/>
    <w:rsid w:val="00F55E02"/>
    <w:pPr>
      <w:tabs>
        <w:tab w:val="center" w:pos="4153"/>
        <w:tab w:val="right" w:pos="8306"/>
      </w:tabs>
      <w:snapToGrid w:val="0"/>
    </w:pPr>
    <w:rPr>
      <w:sz w:val="18"/>
      <w:szCs w:val="18"/>
    </w:rPr>
  </w:style>
  <w:style w:type="character" w:customStyle="1" w:styleId="a9">
    <w:name w:val="页脚 字符"/>
    <w:basedOn w:val="a0"/>
    <w:link w:val="a8"/>
    <w:uiPriority w:val="99"/>
    <w:rsid w:val="00F55E02"/>
    <w:rPr>
      <w:sz w:val="18"/>
      <w:szCs w:val="18"/>
    </w:rPr>
  </w:style>
  <w:style w:type="paragraph" w:customStyle="1" w:styleId="B1">
    <w:name w:val="B1"/>
    <w:basedOn w:val="a"/>
    <w:link w:val="B10"/>
    <w:qFormat/>
    <w:rsid w:val="00722AFF"/>
    <w:pPr>
      <w:spacing w:after="180"/>
      <w:ind w:left="568" w:hanging="284"/>
    </w:pPr>
    <w:rPr>
      <w:rFonts w:ascii="Times New Roman" w:eastAsia="MS Mincho" w:hAnsi="Times New Roman" w:cs="Times New Roman"/>
      <w:szCs w:val="20"/>
      <w:lang w:val="en-GB" w:eastAsia="en-US"/>
    </w:rPr>
  </w:style>
  <w:style w:type="paragraph" w:customStyle="1" w:styleId="B2">
    <w:name w:val="B2"/>
    <w:basedOn w:val="a"/>
    <w:link w:val="B2Char"/>
    <w:qFormat/>
    <w:rsid w:val="00381948"/>
    <w:pPr>
      <w:spacing w:after="180"/>
      <w:ind w:left="851" w:hanging="284"/>
    </w:pPr>
    <w:rPr>
      <w:rFonts w:ascii="Times New Roman" w:eastAsia="MS Mincho" w:hAnsi="Times New Roman" w:cs="Times New Roman"/>
      <w:szCs w:val="20"/>
      <w:lang w:val="en-GB" w:eastAsia="en-US"/>
    </w:rPr>
  </w:style>
  <w:style w:type="paragraph" w:customStyle="1" w:styleId="ZT">
    <w:name w:val="ZT"/>
    <w:rsid w:val="00E24187"/>
    <w:pPr>
      <w:framePr w:wrap="notBeside" w:hAnchor="margin" w:yAlign="center"/>
      <w:widowControl w:val="0"/>
      <w:spacing w:line="240" w:lineRule="atLeast"/>
      <w:jc w:val="right"/>
    </w:pPr>
    <w:rPr>
      <w:rFonts w:ascii="Arial" w:eastAsia="MS Mincho" w:hAnsi="Arial" w:cs="Times New Roman"/>
      <w:b/>
      <w:kern w:val="0"/>
      <w:sz w:val="34"/>
      <w:szCs w:val="20"/>
      <w:lang w:val="en-GB" w:eastAsia="en-US"/>
    </w:rPr>
  </w:style>
  <w:style w:type="character" w:customStyle="1" w:styleId="B10">
    <w:name w:val="B1 (文字)"/>
    <w:link w:val="B1"/>
    <w:qFormat/>
    <w:rsid w:val="007274B6"/>
    <w:rPr>
      <w:rFonts w:ascii="Times New Roman" w:eastAsia="MS Mincho" w:hAnsi="Times New Roman" w:cs="Times New Roman"/>
      <w:kern w:val="0"/>
      <w:sz w:val="20"/>
      <w:szCs w:val="20"/>
      <w:lang w:val="en-GB" w:eastAsia="en-US"/>
    </w:rPr>
  </w:style>
  <w:style w:type="character" w:customStyle="1" w:styleId="B2Char">
    <w:name w:val="B2 Char"/>
    <w:link w:val="B2"/>
    <w:qFormat/>
    <w:rsid w:val="007274B6"/>
    <w:rPr>
      <w:rFonts w:ascii="Times New Roman" w:eastAsia="MS Mincho" w:hAnsi="Times New Roman" w:cs="Times New Roman"/>
      <w:kern w:val="0"/>
      <w:sz w:val="20"/>
      <w:szCs w:val="20"/>
      <w:lang w:val="en-GB" w:eastAsia="en-US"/>
    </w:rPr>
  </w:style>
  <w:style w:type="paragraph" w:customStyle="1" w:styleId="B3">
    <w:name w:val="B3"/>
    <w:basedOn w:val="a"/>
    <w:link w:val="B3Char2"/>
    <w:rsid w:val="00D91270"/>
    <w:pPr>
      <w:spacing w:after="180"/>
      <w:ind w:left="1135" w:hanging="284"/>
    </w:pPr>
    <w:rPr>
      <w:rFonts w:ascii="Times New Roman" w:eastAsia="MS Mincho" w:hAnsi="Times New Roman" w:cs="Times New Roman"/>
      <w:szCs w:val="20"/>
      <w:lang w:val="en-GB" w:eastAsia="en-US"/>
    </w:rPr>
  </w:style>
  <w:style w:type="table" w:customStyle="1" w:styleId="TableGrid1">
    <w:name w:val="Table Grid1"/>
    <w:basedOn w:val="a1"/>
    <w:next w:val="a3"/>
    <w:uiPriority w:val="39"/>
    <w:qFormat/>
    <w:rsid w:val="0099690B"/>
    <w:rPr>
      <w:rFonts w:ascii="Times New Roman" w:eastAsia="MS Mincho" w:hAnsi="Times New Roman" w:cs="Times New Roman"/>
      <w:kern w:val="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rsid w:val="005E43FF"/>
    <w:rPr>
      <w:rFonts w:asciiTheme="majorHAnsi" w:eastAsiaTheme="majorEastAsia" w:hAnsiTheme="majorHAnsi" w:cstheme="majorBidi"/>
      <w:color w:val="2F5496" w:themeColor="accent1" w:themeShade="BF"/>
    </w:rPr>
  </w:style>
  <w:style w:type="paragraph" w:customStyle="1" w:styleId="B4">
    <w:name w:val="B4"/>
    <w:basedOn w:val="41"/>
    <w:rsid w:val="00597444"/>
    <w:pPr>
      <w:spacing w:after="180"/>
      <w:ind w:left="1418" w:hanging="284"/>
      <w:contextualSpacing w:val="0"/>
    </w:pPr>
    <w:rPr>
      <w:rFonts w:ascii="Times New Roman" w:eastAsia="Malgun Gothic" w:hAnsi="Times New Roman" w:cs="Times New Roman"/>
      <w:szCs w:val="20"/>
      <w:lang w:val="en-GB" w:eastAsia="en-US"/>
    </w:rPr>
  </w:style>
  <w:style w:type="character" w:customStyle="1" w:styleId="B1Char">
    <w:name w:val="B1 Char"/>
    <w:qFormat/>
    <w:rsid w:val="00597444"/>
    <w:rPr>
      <w:lang w:val="en-GB"/>
    </w:rPr>
  </w:style>
  <w:style w:type="character" w:customStyle="1" w:styleId="B3Char2">
    <w:name w:val="B3 Char2"/>
    <w:link w:val="B3"/>
    <w:rsid w:val="00597444"/>
    <w:rPr>
      <w:rFonts w:ascii="Times New Roman" w:eastAsia="MS Mincho" w:hAnsi="Times New Roman" w:cs="Times New Roman"/>
      <w:kern w:val="0"/>
      <w:sz w:val="20"/>
      <w:szCs w:val="20"/>
      <w:lang w:val="en-GB" w:eastAsia="en-US"/>
    </w:rPr>
  </w:style>
  <w:style w:type="paragraph" w:styleId="41">
    <w:name w:val="List 4"/>
    <w:basedOn w:val="a"/>
    <w:uiPriority w:val="99"/>
    <w:semiHidden/>
    <w:unhideWhenUsed/>
    <w:rsid w:val="00597444"/>
    <w:pPr>
      <w:ind w:left="1132" w:hanging="283"/>
      <w:contextualSpacing/>
    </w:pPr>
  </w:style>
  <w:style w:type="paragraph" w:customStyle="1" w:styleId="TH">
    <w:name w:val="TH"/>
    <w:basedOn w:val="a"/>
    <w:link w:val="THChar"/>
    <w:qFormat/>
    <w:rsid w:val="00FA4005"/>
    <w:pPr>
      <w:keepNext/>
      <w:keepLines/>
      <w:spacing w:before="60" w:after="180"/>
      <w:jc w:val="center"/>
    </w:pPr>
    <w:rPr>
      <w:rFonts w:ascii="Arial" w:eastAsia="Malgun Gothic" w:hAnsi="Arial" w:cs="Times New Roman"/>
      <w:b/>
      <w:szCs w:val="20"/>
      <w:lang w:val="en-GB" w:eastAsia="x-none"/>
    </w:rPr>
  </w:style>
  <w:style w:type="paragraph" w:customStyle="1" w:styleId="TF">
    <w:name w:val="TF"/>
    <w:aliases w:val="left"/>
    <w:basedOn w:val="TH"/>
    <w:link w:val="TFChar"/>
    <w:qFormat/>
    <w:rsid w:val="00FA4005"/>
    <w:pPr>
      <w:keepNext w:val="0"/>
      <w:spacing w:before="0" w:after="240"/>
    </w:pPr>
  </w:style>
  <w:style w:type="character" w:customStyle="1" w:styleId="TFChar">
    <w:name w:val="TF Char"/>
    <w:link w:val="TF"/>
    <w:qFormat/>
    <w:rsid w:val="00FA4005"/>
    <w:rPr>
      <w:rFonts w:ascii="Arial" w:eastAsia="Malgun Gothic" w:hAnsi="Arial" w:cs="Times New Roman"/>
      <w:b/>
      <w:kern w:val="0"/>
      <w:sz w:val="20"/>
      <w:szCs w:val="20"/>
      <w:lang w:val="en-GB" w:eastAsia="x-none"/>
    </w:rPr>
  </w:style>
  <w:style w:type="character" w:customStyle="1" w:styleId="THChar">
    <w:name w:val="TH Char"/>
    <w:link w:val="TH"/>
    <w:qFormat/>
    <w:locked/>
    <w:rsid w:val="00FA4005"/>
    <w:rPr>
      <w:rFonts w:ascii="Arial" w:eastAsia="Malgun Gothic" w:hAnsi="Arial" w:cs="Times New Roman"/>
      <w:b/>
      <w:kern w:val="0"/>
      <w:sz w:val="20"/>
      <w:szCs w:val="20"/>
      <w:lang w:val="en-GB" w:eastAsia="x-none"/>
    </w:rPr>
  </w:style>
  <w:style w:type="paragraph" w:customStyle="1" w:styleId="TAL">
    <w:name w:val="TAL"/>
    <w:basedOn w:val="a"/>
    <w:link w:val="TALChar"/>
    <w:qFormat/>
    <w:rsid w:val="00F454B5"/>
    <w:pPr>
      <w:keepNext/>
      <w:keepLines/>
    </w:pPr>
    <w:rPr>
      <w:rFonts w:ascii="Arial" w:eastAsia="Times New Roman" w:hAnsi="Arial" w:cs="Times New Roman"/>
      <w:sz w:val="18"/>
      <w:szCs w:val="20"/>
      <w:lang w:val="en-GB" w:eastAsia="en-US"/>
    </w:rPr>
  </w:style>
  <w:style w:type="character" w:customStyle="1" w:styleId="TALChar">
    <w:name w:val="TAL Char"/>
    <w:link w:val="TAL"/>
    <w:rsid w:val="00F454B5"/>
    <w:rPr>
      <w:rFonts w:ascii="Arial" w:eastAsia="Times New Roman" w:hAnsi="Arial" w:cs="Times New Roman"/>
      <w:kern w:val="0"/>
      <w:sz w:val="18"/>
      <w:szCs w:val="20"/>
      <w:lang w:val="en-GB" w:eastAsia="en-US"/>
    </w:rPr>
  </w:style>
  <w:style w:type="paragraph" w:customStyle="1" w:styleId="aa">
    <w:name w:val="缺省文本"/>
    <w:basedOn w:val="a"/>
    <w:qFormat/>
    <w:rsid w:val="006E203E"/>
    <w:pPr>
      <w:widowControl w:val="0"/>
      <w:autoSpaceDE w:val="0"/>
      <w:autoSpaceDN w:val="0"/>
      <w:adjustRightInd w:val="0"/>
      <w:spacing w:line="360" w:lineRule="auto"/>
    </w:pPr>
    <w:rPr>
      <w:rFonts w:ascii="Times New Roman" w:hAnsi="Times New Roman" w:cs="Times New Roman"/>
      <w:szCs w:val="20"/>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86DA7"/>
    <w:rPr>
      <w:rFonts w:eastAsia="宋体"/>
      <w:lang w:eastAsia="ja-JP"/>
    </w:rPr>
  </w:style>
  <w:style w:type="paragraph" w:styleId="ab">
    <w:name w:val="Normal (Web)"/>
    <w:basedOn w:val="a"/>
    <w:uiPriority w:val="99"/>
    <w:unhideWhenUsed/>
    <w:rsid w:val="00540AF9"/>
    <w:pPr>
      <w:spacing w:before="100" w:beforeAutospacing="1" w:after="100" w:afterAutospacing="1"/>
    </w:pPr>
  </w:style>
  <w:style w:type="character" w:styleId="ac">
    <w:name w:val="Strong"/>
    <w:basedOn w:val="a0"/>
    <w:uiPriority w:val="22"/>
    <w:qFormat/>
    <w:rsid w:val="00EC3523"/>
    <w:rPr>
      <w:b/>
      <w:bCs/>
    </w:rPr>
  </w:style>
  <w:style w:type="character" w:customStyle="1" w:styleId="katex-mathml">
    <w:name w:val="katex-mathml"/>
    <w:basedOn w:val="a0"/>
    <w:rsid w:val="00AB14E5"/>
  </w:style>
  <w:style w:type="character" w:customStyle="1" w:styleId="mord">
    <w:name w:val="mord"/>
    <w:basedOn w:val="a0"/>
    <w:rsid w:val="00AB14E5"/>
  </w:style>
  <w:style w:type="paragraph" w:styleId="ad">
    <w:name w:val="Date"/>
    <w:basedOn w:val="a"/>
    <w:next w:val="a"/>
    <w:link w:val="ae"/>
    <w:uiPriority w:val="99"/>
    <w:unhideWhenUsed/>
    <w:qFormat/>
    <w:rsid w:val="00C022C5"/>
    <w:pPr>
      <w:spacing w:after="180"/>
      <w:ind w:leftChars="2500" w:left="100"/>
    </w:pPr>
    <w:rPr>
      <w:rFonts w:ascii="Times New Roman" w:hAnsi="Times New Roman" w:cs="Times New Roman"/>
      <w:szCs w:val="20"/>
      <w:lang w:val="en-GB" w:eastAsia="en-US"/>
    </w:rPr>
  </w:style>
  <w:style w:type="character" w:customStyle="1" w:styleId="ae">
    <w:name w:val="日期 字符"/>
    <w:basedOn w:val="a0"/>
    <w:link w:val="ad"/>
    <w:uiPriority w:val="99"/>
    <w:qFormat/>
    <w:rsid w:val="00C022C5"/>
    <w:rPr>
      <w:rFonts w:ascii="Times New Roman" w:eastAsia="宋体" w:hAnsi="Times New Roman" w:cs="Times New Roman"/>
      <w:kern w:val="0"/>
      <w:sz w:val="20"/>
      <w:szCs w:val="20"/>
      <w:lang w:val="en-GB" w:eastAsia="en-US"/>
    </w:rPr>
  </w:style>
  <w:style w:type="paragraph" w:customStyle="1" w:styleId="TAN">
    <w:name w:val="TAN"/>
    <w:basedOn w:val="TAL"/>
    <w:link w:val="TANChar"/>
    <w:rsid w:val="00E42A38"/>
    <w:pPr>
      <w:overflowPunct w:val="0"/>
      <w:autoSpaceDE w:val="0"/>
      <w:autoSpaceDN w:val="0"/>
      <w:adjustRightInd w:val="0"/>
      <w:ind w:left="851" w:hanging="851"/>
      <w:textAlignment w:val="baseline"/>
    </w:pPr>
    <w:rPr>
      <w:lang w:eastAsia="en-GB"/>
    </w:rPr>
  </w:style>
  <w:style w:type="character" w:customStyle="1" w:styleId="TANChar">
    <w:name w:val="TAN Char"/>
    <w:link w:val="TAN"/>
    <w:qFormat/>
    <w:rsid w:val="00E42A38"/>
    <w:rPr>
      <w:rFonts w:ascii="Arial" w:eastAsia="Times New Roman" w:hAnsi="Arial" w:cs="Times New Roman"/>
      <w:kern w:val="0"/>
      <w:sz w:val="18"/>
      <w:szCs w:val="20"/>
      <w:lang w:val="en-GB" w:eastAsia="en-GB"/>
    </w:rPr>
  </w:style>
  <w:style w:type="character" w:styleId="af">
    <w:name w:val="annotation reference"/>
    <w:basedOn w:val="a0"/>
    <w:uiPriority w:val="99"/>
    <w:semiHidden/>
    <w:unhideWhenUsed/>
    <w:rsid w:val="00AE3340"/>
    <w:rPr>
      <w:sz w:val="21"/>
      <w:szCs w:val="21"/>
    </w:rPr>
  </w:style>
  <w:style w:type="paragraph" w:styleId="af0">
    <w:name w:val="annotation text"/>
    <w:basedOn w:val="a"/>
    <w:link w:val="af1"/>
    <w:uiPriority w:val="99"/>
    <w:semiHidden/>
    <w:unhideWhenUsed/>
    <w:rsid w:val="00AE3340"/>
  </w:style>
  <w:style w:type="character" w:customStyle="1" w:styleId="af1">
    <w:name w:val="批注文字 字符"/>
    <w:basedOn w:val="a0"/>
    <w:link w:val="af0"/>
    <w:uiPriority w:val="99"/>
    <w:semiHidden/>
    <w:rsid w:val="00AE3340"/>
    <w:rPr>
      <w:rFonts w:ascii="宋体" w:eastAsia="宋体" w:hAnsi="宋体" w:cs="宋体"/>
      <w:kern w:val="0"/>
      <w:sz w:val="24"/>
      <w:szCs w:val="24"/>
    </w:rPr>
  </w:style>
  <w:style w:type="paragraph" w:styleId="af2">
    <w:name w:val="annotation subject"/>
    <w:basedOn w:val="af0"/>
    <w:next w:val="af0"/>
    <w:link w:val="af3"/>
    <w:uiPriority w:val="99"/>
    <w:semiHidden/>
    <w:unhideWhenUsed/>
    <w:rsid w:val="00AE3340"/>
    <w:rPr>
      <w:b/>
      <w:bCs/>
    </w:rPr>
  </w:style>
  <w:style w:type="character" w:customStyle="1" w:styleId="af3">
    <w:name w:val="批注主题 字符"/>
    <w:basedOn w:val="af1"/>
    <w:link w:val="af2"/>
    <w:uiPriority w:val="99"/>
    <w:semiHidden/>
    <w:rsid w:val="00AE3340"/>
    <w:rPr>
      <w:rFonts w:ascii="宋体" w:eastAsia="宋体" w:hAnsi="宋体" w:cs="宋体"/>
      <w:b/>
      <w:bCs/>
      <w:kern w:val="0"/>
      <w:sz w:val="24"/>
      <w:szCs w:val="24"/>
    </w:rPr>
  </w:style>
  <w:style w:type="paragraph" w:customStyle="1" w:styleId="00Text">
    <w:name w:val="00_Text"/>
    <w:basedOn w:val="a"/>
    <w:link w:val="00TextChar"/>
    <w:qFormat/>
    <w:rsid w:val="007C6C45"/>
    <w:pPr>
      <w:spacing w:before="120" w:after="120" w:line="264" w:lineRule="auto"/>
      <w:jc w:val="both"/>
    </w:pPr>
    <w:rPr>
      <w:rFonts w:ascii="Times New Roman" w:hAnsi="Times New Roman" w:cs="Times New Roman"/>
    </w:rPr>
  </w:style>
  <w:style w:type="character" w:customStyle="1" w:styleId="00TextChar">
    <w:name w:val="00_Text Char"/>
    <w:link w:val="00Text"/>
    <w:qFormat/>
    <w:rsid w:val="007C6C45"/>
    <w:rPr>
      <w:rFonts w:ascii="Times New Roman" w:eastAsia="宋体" w:hAnsi="Times New Roman" w:cs="Times New Roman"/>
      <w:kern w:val="0"/>
      <w:sz w:val="20"/>
      <w:szCs w:val="24"/>
    </w:rPr>
  </w:style>
  <w:style w:type="character" w:customStyle="1" w:styleId="text-only">
    <w:name w:val="text-only"/>
    <w:basedOn w:val="a0"/>
    <w:rsid w:val="009A3B9A"/>
  </w:style>
  <w:style w:type="character" w:styleId="af4">
    <w:name w:val="Placeholder Text"/>
    <w:basedOn w:val="a0"/>
    <w:uiPriority w:val="99"/>
    <w:semiHidden/>
    <w:rsid w:val="009A3B9A"/>
    <w:rPr>
      <w:color w:val="808080"/>
    </w:rPr>
  </w:style>
  <w:style w:type="paragraph" w:customStyle="1" w:styleId="relative">
    <w:name w:val="relative"/>
    <w:basedOn w:val="a"/>
    <w:rsid w:val="001F3830"/>
    <w:pPr>
      <w:spacing w:before="100" w:beforeAutospacing="1" w:after="100" w:afterAutospacing="1"/>
    </w:pPr>
  </w:style>
  <w:style w:type="character" w:customStyle="1" w:styleId="absolute">
    <w:name w:val="absolute"/>
    <w:basedOn w:val="a0"/>
    <w:rsid w:val="001F3830"/>
  </w:style>
  <w:style w:type="character" w:customStyle="1" w:styleId="mrel">
    <w:name w:val="mrel"/>
    <w:basedOn w:val="a0"/>
    <w:rsid w:val="001F3830"/>
  </w:style>
  <w:style w:type="character" w:customStyle="1" w:styleId="mbin">
    <w:name w:val="mbin"/>
    <w:basedOn w:val="a0"/>
    <w:rsid w:val="001F3830"/>
  </w:style>
  <w:style w:type="character" w:customStyle="1" w:styleId="vlist-s">
    <w:name w:val="vlist-s"/>
    <w:basedOn w:val="a0"/>
    <w:rsid w:val="001F3830"/>
  </w:style>
  <w:style w:type="character" w:customStyle="1" w:styleId="mopen">
    <w:name w:val="mopen"/>
    <w:basedOn w:val="a0"/>
    <w:rsid w:val="001F3830"/>
  </w:style>
  <w:style w:type="character" w:customStyle="1" w:styleId="mclose">
    <w:name w:val="mclose"/>
    <w:basedOn w:val="a0"/>
    <w:rsid w:val="001F3830"/>
  </w:style>
  <w:style w:type="paragraph" w:styleId="af5">
    <w:name w:val="caption"/>
    <w:aliases w:val="cap,cap Char,Caption Char1 Char,cap Char Char1,Caption Char Char1 Char,cap Char2,条目"/>
    <w:basedOn w:val="a"/>
    <w:next w:val="a"/>
    <w:link w:val="af6"/>
    <w:uiPriority w:val="8"/>
    <w:unhideWhenUsed/>
    <w:qFormat/>
    <w:rsid w:val="00BE0211"/>
    <w:pPr>
      <w:spacing w:after="180" w:line="278" w:lineRule="auto"/>
      <w:jc w:val="center"/>
    </w:pPr>
    <w:rPr>
      <w:rFonts w:ascii="Times New Roman" w:eastAsia="Malgun Gothic" w:hAnsi="Times New Roman" w:cs="Times New Roman"/>
      <w:b/>
      <w:bCs/>
      <w:szCs w:val="20"/>
      <w:lang w:eastAsia="ko-KR"/>
    </w:rPr>
  </w:style>
  <w:style w:type="character" w:customStyle="1" w:styleId="af6">
    <w:name w:val="题注 字符"/>
    <w:aliases w:val="cap 字符,cap Char 字符,Caption Char1 Char 字符,cap Char Char1 字符,Caption Char Char1 Char 字符,cap Char2 字符,条目 字符"/>
    <w:link w:val="af5"/>
    <w:uiPriority w:val="8"/>
    <w:qFormat/>
    <w:rsid w:val="00BE0211"/>
    <w:rPr>
      <w:rFonts w:ascii="Times New Roman" w:eastAsia="Malgun Gothic" w:hAnsi="Times New Roman" w:cs="Times New Roman"/>
      <w:b/>
      <w:bCs/>
      <w:kern w:val="0"/>
      <w:sz w:val="20"/>
      <w:szCs w:val="20"/>
      <w:lang w:eastAsia="ko-KR"/>
    </w:rPr>
  </w:style>
  <w:style w:type="character" w:customStyle="1" w:styleId="Char">
    <w:name w:val="列出段落 Char"/>
    <w:aliases w:val="- Bullets Char,목록 단락 Char,?? ?? Char,????? Char,リスト段落 Char,???? Char,Lista1 Char,彩色列表 - 强调文字颜色 1 Char"/>
    <w:uiPriority w:val="34"/>
    <w:qFormat/>
    <w:locked/>
    <w:rsid w:val="00B8517F"/>
    <w:rPr>
      <w:rFonts w:ascii="Calibri" w:eastAsia="Calibri" w:hAnsi="Calibri"/>
      <w:sz w:val="22"/>
      <w:szCs w:val="22"/>
      <w:lang w:eastAsia="en-US"/>
    </w:rPr>
  </w:style>
  <w:style w:type="paragraph" w:customStyle="1" w:styleId="Proposal">
    <w:name w:val="Proposal"/>
    <w:basedOn w:val="af7"/>
    <w:link w:val="ProposalChar"/>
    <w:qFormat/>
    <w:rsid w:val="003A6581"/>
    <w:pPr>
      <w:numPr>
        <w:numId w:val="10"/>
      </w:numPr>
      <w:tabs>
        <w:tab w:val="left" w:pos="1701"/>
      </w:tabs>
      <w:spacing w:line="259" w:lineRule="auto"/>
      <w:jc w:val="both"/>
    </w:pPr>
    <w:rPr>
      <w:rFonts w:cstheme="minorBidi"/>
      <w:b/>
      <w:bCs/>
      <w:sz w:val="22"/>
      <w:szCs w:val="22"/>
      <w14:ligatures w14:val="standardContextual"/>
    </w:rPr>
  </w:style>
  <w:style w:type="character" w:customStyle="1" w:styleId="ProposalChar">
    <w:name w:val="Proposal Char"/>
    <w:basedOn w:val="a0"/>
    <w:link w:val="Proposal"/>
    <w:qFormat/>
    <w:rsid w:val="003A6581"/>
    <w:rPr>
      <w:rFonts w:cstheme="minorBidi"/>
      <w:b/>
      <w:bCs/>
      <w:sz w:val="22"/>
      <w:szCs w:val="22"/>
      <w14:ligatures w14:val="standardContextual"/>
    </w:rPr>
  </w:style>
  <w:style w:type="paragraph" w:styleId="af7">
    <w:name w:val="Body Text"/>
    <w:basedOn w:val="a"/>
    <w:link w:val="af8"/>
    <w:uiPriority w:val="99"/>
    <w:semiHidden/>
    <w:unhideWhenUsed/>
    <w:rsid w:val="003A6581"/>
    <w:pPr>
      <w:spacing w:after="120"/>
    </w:pPr>
  </w:style>
  <w:style w:type="character" w:customStyle="1" w:styleId="af8">
    <w:name w:val="正文文本 字符"/>
    <w:basedOn w:val="a0"/>
    <w:link w:val="af7"/>
    <w:uiPriority w:val="99"/>
    <w:semiHidden/>
    <w:rsid w:val="003A6581"/>
    <w:rPr>
      <w:rFonts w:ascii="宋体" w:eastAsia="宋体" w:hAnsi="宋体" w:cs="宋体"/>
      <w:kern w:val="0"/>
      <w:sz w:val="24"/>
      <w:szCs w:val="24"/>
    </w:rPr>
  </w:style>
  <w:style w:type="character" w:customStyle="1" w:styleId="katex-error">
    <w:name w:val="katex-error"/>
    <w:basedOn w:val="a0"/>
    <w:rsid w:val="00FA1750"/>
  </w:style>
  <w:style w:type="character" w:customStyle="1" w:styleId="delimsizing">
    <w:name w:val="delimsizing"/>
    <w:basedOn w:val="a0"/>
    <w:rsid w:val="00BC0296"/>
  </w:style>
  <w:style w:type="character" w:customStyle="1" w:styleId="B3Char">
    <w:name w:val="B3 Char"/>
    <w:qFormat/>
    <w:locked/>
    <w:rsid w:val="009016F8"/>
    <w:rPr>
      <w:rFonts w:eastAsia="Times New Roman"/>
      <w:lang w:eastAsia="en-GB"/>
    </w:rPr>
  </w:style>
  <w:style w:type="paragraph" w:styleId="HTML">
    <w:name w:val="HTML Preformatted"/>
    <w:basedOn w:val="a"/>
    <w:link w:val="HTML0"/>
    <w:uiPriority w:val="99"/>
    <w:semiHidden/>
    <w:unhideWhenUsed/>
    <w:rsid w:val="007B07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0">
    <w:name w:val="HTML 预设格式 字符"/>
    <w:basedOn w:val="a0"/>
    <w:link w:val="HTML"/>
    <w:uiPriority w:val="99"/>
    <w:semiHidden/>
    <w:rsid w:val="007B0798"/>
    <w:rPr>
      <w:rFonts w:ascii="宋体" w:eastAsia="宋体" w:hAnsi="宋体" w:cs="宋体"/>
      <w:kern w:val="0"/>
      <w:sz w:val="24"/>
      <w:szCs w:val="24"/>
    </w:rPr>
  </w:style>
  <w:style w:type="character" w:styleId="HTML1">
    <w:name w:val="HTML Code"/>
    <w:basedOn w:val="a0"/>
    <w:uiPriority w:val="99"/>
    <w:semiHidden/>
    <w:unhideWhenUsed/>
    <w:rsid w:val="007B0798"/>
    <w:rPr>
      <w:rFonts w:ascii="宋体" w:eastAsia="宋体" w:hAnsi="宋体" w:cs="宋体"/>
      <w:sz w:val="24"/>
      <w:szCs w:val="24"/>
    </w:rPr>
  </w:style>
  <w:style w:type="paragraph" w:customStyle="1" w:styleId="ds-markdown-paragraph">
    <w:name w:val="ds-markdown-paragraph"/>
    <w:basedOn w:val="a"/>
    <w:rsid w:val="006673FC"/>
    <w:pPr>
      <w:spacing w:before="100" w:beforeAutospacing="1" w:afterLines="0" w:after="100" w:afterAutospacing="1"/>
    </w:pPr>
  </w:style>
  <w:style w:type="character" w:styleId="af9">
    <w:name w:val="Emphasis"/>
    <w:basedOn w:val="a0"/>
    <w:uiPriority w:val="20"/>
    <w:qFormat/>
    <w:rsid w:val="00544E4A"/>
    <w:rPr>
      <w:i/>
      <w:iCs/>
    </w:rPr>
  </w:style>
  <w:style w:type="character" w:customStyle="1" w:styleId="60">
    <w:name w:val="标题 6 字符"/>
    <w:basedOn w:val="a0"/>
    <w:link w:val="6"/>
    <w:uiPriority w:val="9"/>
    <w:semiHidden/>
    <w:rsid w:val="00887D3D"/>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29656">
      <w:bodyDiv w:val="1"/>
      <w:marLeft w:val="0"/>
      <w:marRight w:val="0"/>
      <w:marTop w:val="0"/>
      <w:marBottom w:val="0"/>
      <w:divBdr>
        <w:top w:val="none" w:sz="0" w:space="0" w:color="auto"/>
        <w:left w:val="none" w:sz="0" w:space="0" w:color="auto"/>
        <w:bottom w:val="none" w:sz="0" w:space="0" w:color="auto"/>
        <w:right w:val="none" w:sz="0" w:space="0" w:color="auto"/>
      </w:divBdr>
    </w:div>
    <w:div w:id="130639685">
      <w:bodyDiv w:val="1"/>
      <w:marLeft w:val="0"/>
      <w:marRight w:val="0"/>
      <w:marTop w:val="0"/>
      <w:marBottom w:val="0"/>
      <w:divBdr>
        <w:top w:val="none" w:sz="0" w:space="0" w:color="auto"/>
        <w:left w:val="none" w:sz="0" w:space="0" w:color="auto"/>
        <w:bottom w:val="none" w:sz="0" w:space="0" w:color="auto"/>
        <w:right w:val="none" w:sz="0" w:space="0" w:color="auto"/>
      </w:divBdr>
    </w:div>
    <w:div w:id="151482392">
      <w:bodyDiv w:val="1"/>
      <w:marLeft w:val="0"/>
      <w:marRight w:val="0"/>
      <w:marTop w:val="0"/>
      <w:marBottom w:val="0"/>
      <w:divBdr>
        <w:top w:val="none" w:sz="0" w:space="0" w:color="auto"/>
        <w:left w:val="none" w:sz="0" w:space="0" w:color="auto"/>
        <w:bottom w:val="none" w:sz="0" w:space="0" w:color="auto"/>
        <w:right w:val="none" w:sz="0" w:space="0" w:color="auto"/>
      </w:divBdr>
    </w:div>
    <w:div w:id="204412091">
      <w:bodyDiv w:val="1"/>
      <w:marLeft w:val="0"/>
      <w:marRight w:val="0"/>
      <w:marTop w:val="0"/>
      <w:marBottom w:val="0"/>
      <w:divBdr>
        <w:top w:val="none" w:sz="0" w:space="0" w:color="auto"/>
        <w:left w:val="none" w:sz="0" w:space="0" w:color="auto"/>
        <w:bottom w:val="none" w:sz="0" w:space="0" w:color="auto"/>
        <w:right w:val="none" w:sz="0" w:space="0" w:color="auto"/>
      </w:divBdr>
    </w:div>
    <w:div w:id="259531912">
      <w:bodyDiv w:val="1"/>
      <w:marLeft w:val="0"/>
      <w:marRight w:val="0"/>
      <w:marTop w:val="0"/>
      <w:marBottom w:val="0"/>
      <w:divBdr>
        <w:top w:val="none" w:sz="0" w:space="0" w:color="auto"/>
        <w:left w:val="none" w:sz="0" w:space="0" w:color="auto"/>
        <w:bottom w:val="none" w:sz="0" w:space="0" w:color="auto"/>
        <w:right w:val="none" w:sz="0" w:space="0" w:color="auto"/>
      </w:divBdr>
    </w:div>
    <w:div w:id="302538513">
      <w:bodyDiv w:val="1"/>
      <w:marLeft w:val="0"/>
      <w:marRight w:val="0"/>
      <w:marTop w:val="0"/>
      <w:marBottom w:val="0"/>
      <w:divBdr>
        <w:top w:val="none" w:sz="0" w:space="0" w:color="auto"/>
        <w:left w:val="none" w:sz="0" w:space="0" w:color="auto"/>
        <w:bottom w:val="none" w:sz="0" w:space="0" w:color="auto"/>
        <w:right w:val="none" w:sz="0" w:space="0" w:color="auto"/>
      </w:divBdr>
    </w:div>
    <w:div w:id="331957756">
      <w:bodyDiv w:val="1"/>
      <w:marLeft w:val="0"/>
      <w:marRight w:val="0"/>
      <w:marTop w:val="0"/>
      <w:marBottom w:val="0"/>
      <w:divBdr>
        <w:top w:val="none" w:sz="0" w:space="0" w:color="auto"/>
        <w:left w:val="none" w:sz="0" w:space="0" w:color="auto"/>
        <w:bottom w:val="none" w:sz="0" w:space="0" w:color="auto"/>
        <w:right w:val="none" w:sz="0" w:space="0" w:color="auto"/>
      </w:divBdr>
    </w:div>
    <w:div w:id="465126540">
      <w:bodyDiv w:val="1"/>
      <w:marLeft w:val="0"/>
      <w:marRight w:val="0"/>
      <w:marTop w:val="0"/>
      <w:marBottom w:val="0"/>
      <w:divBdr>
        <w:top w:val="none" w:sz="0" w:space="0" w:color="auto"/>
        <w:left w:val="none" w:sz="0" w:space="0" w:color="auto"/>
        <w:bottom w:val="none" w:sz="0" w:space="0" w:color="auto"/>
        <w:right w:val="none" w:sz="0" w:space="0" w:color="auto"/>
      </w:divBdr>
    </w:div>
    <w:div w:id="465242705">
      <w:bodyDiv w:val="1"/>
      <w:marLeft w:val="0"/>
      <w:marRight w:val="0"/>
      <w:marTop w:val="0"/>
      <w:marBottom w:val="0"/>
      <w:divBdr>
        <w:top w:val="none" w:sz="0" w:space="0" w:color="auto"/>
        <w:left w:val="none" w:sz="0" w:space="0" w:color="auto"/>
        <w:bottom w:val="none" w:sz="0" w:space="0" w:color="auto"/>
        <w:right w:val="none" w:sz="0" w:space="0" w:color="auto"/>
      </w:divBdr>
      <w:divsChild>
        <w:div w:id="331568034">
          <w:marLeft w:val="0"/>
          <w:marRight w:val="0"/>
          <w:marTop w:val="0"/>
          <w:marBottom w:val="0"/>
          <w:divBdr>
            <w:top w:val="none" w:sz="0" w:space="0" w:color="auto"/>
            <w:left w:val="none" w:sz="0" w:space="0" w:color="auto"/>
            <w:bottom w:val="none" w:sz="0" w:space="0" w:color="auto"/>
            <w:right w:val="none" w:sz="0" w:space="0" w:color="auto"/>
          </w:divBdr>
        </w:div>
      </w:divsChild>
    </w:div>
    <w:div w:id="507645265">
      <w:bodyDiv w:val="1"/>
      <w:marLeft w:val="0"/>
      <w:marRight w:val="0"/>
      <w:marTop w:val="0"/>
      <w:marBottom w:val="0"/>
      <w:divBdr>
        <w:top w:val="none" w:sz="0" w:space="0" w:color="auto"/>
        <w:left w:val="none" w:sz="0" w:space="0" w:color="auto"/>
        <w:bottom w:val="none" w:sz="0" w:space="0" w:color="auto"/>
        <w:right w:val="none" w:sz="0" w:space="0" w:color="auto"/>
      </w:divBdr>
    </w:div>
    <w:div w:id="535507264">
      <w:bodyDiv w:val="1"/>
      <w:marLeft w:val="0"/>
      <w:marRight w:val="0"/>
      <w:marTop w:val="0"/>
      <w:marBottom w:val="0"/>
      <w:divBdr>
        <w:top w:val="none" w:sz="0" w:space="0" w:color="auto"/>
        <w:left w:val="none" w:sz="0" w:space="0" w:color="auto"/>
        <w:bottom w:val="none" w:sz="0" w:space="0" w:color="auto"/>
        <w:right w:val="none" w:sz="0" w:space="0" w:color="auto"/>
      </w:divBdr>
    </w:div>
    <w:div w:id="602231257">
      <w:bodyDiv w:val="1"/>
      <w:marLeft w:val="0"/>
      <w:marRight w:val="0"/>
      <w:marTop w:val="0"/>
      <w:marBottom w:val="0"/>
      <w:divBdr>
        <w:top w:val="none" w:sz="0" w:space="0" w:color="auto"/>
        <w:left w:val="none" w:sz="0" w:space="0" w:color="auto"/>
        <w:bottom w:val="none" w:sz="0" w:space="0" w:color="auto"/>
        <w:right w:val="none" w:sz="0" w:space="0" w:color="auto"/>
      </w:divBdr>
    </w:div>
    <w:div w:id="603342961">
      <w:bodyDiv w:val="1"/>
      <w:marLeft w:val="0"/>
      <w:marRight w:val="0"/>
      <w:marTop w:val="0"/>
      <w:marBottom w:val="0"/>
      <w:divBdr>
        <w:top w:val="none" w:sz="0" w:space="0" w:color="auto"/>
        <w:left w:val="none" w:sz="0" w:space="0" w:color="auto"/>
        <w:bottom w:val="none" w:sz="0" w:space="0" w:color="auto"/>
        <w:right w:val="none" w:sz="0" w:space="0" w:color="auto"/>
      </w:divBdr>
    </w:div>
    <w:div w:id="756832117">
      <w:bodyDiv w:val="1"/>
      <w:marLeft w:val="0"/>
      <w:marRight w:val="0"/>
      <w:marTop w:val="0"/>
      <w:marBottom w:val="0"/>
      <w:divBdr>
        <w:top w:val="none" w:sz="0" w:space="0" w:color="auto"/>
        <w:left w:val="none" w:sz="0" w:space="0" w:color="auto"/>
        <w:bottom w:val="none" w:sz="0" w:space="0" w:color="auto"/>
        <w:right w:val="none" w:sz="0" w:space="0" w:color="auto"/>
      </w:divBdr>
    </w:div>
    <w:div w:id="774712228">
      <w:bodyDiv w:val="1"/>
      <w:marLeft w:val="0"/>
      <w:marRight w:val="0"/>
      <w:marTop w:val="0"/>
      <w:marBottom w:val="0"/>
      <w:divBdr>
        <w:top w:val="none" w:sz="0" w:space="0" w:color="auto"/>
        <w:left w:val="none" w:sz="0" w:space="0" w:color="auto"/>
        <w:bottom w:val="none" w:sz="0" w:space="0" w:color="auto"/>
        <w:right w:val="none" w:sz="0" w:space="0" w:color="auto"/>
      </w:divBdr>
      <w:divsChild>
        <w:div w:id="2054960523">
          <w:marLeft w:val="0"/>
          <w:marRight w:val="0"/>
          <w:marTop w:val="0"/>
          <w:marBottom w:val="0"/>
          <w:divBdr>
            <w:top w:val="none" w:sz="0" w:space="0" w:color="auto"/>
            <w:left w:val="none" w:sz="0" w:space="0" w:color="auto"/>
            <w:bottom w:val="none" w:sz="0" w:space="0" w:color="auto"/>
            <w:right w:val="none" w:sz="0" w:space="0" w:color="auto"/>
          </w:divBdr>
          <w:divsChild>
            <w:div w:id="1759979926">
              <w:marLeft w:val="0"/>
              <w:marRight w:val="0"/>
              <w:marTop w:val="0"/>
              <w:marBottom w:val="0"/>
              <w:divBdr>
                <w:top w:val="none" w:sz="0" w:space="0" w:color="auto"/>
                <w:left w:val="none" w:sz="0" w:space="0" w:color="auto"/>
                <w:bottom w:val="none" w:sz="0" w:space="0" w:color="auto"/>
                <w:right w:val="none" w:sz="0" w:space="0" w:color="auto"/>
              </w:divBdr>
              <w:divsChild>
                <w:div w:id="184597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491771">
      <w:bodyDiv w:val="1"/>
      <w:marLeft w:val="0"/>
      <w:marRight w:val="0"/>
      <w:marTop w:val="0"/>
      <w:marBottom w:val="0"/>
      <w:divBdr>
        <w:top w:val="none" w:sz="0" w:space="0" w:color="auto"/>
        <w:left w:val="none" w:sz="0" w:space="0" w:color="auto"/>
        <w:bottom w:val="none" w:sz="0" w:space="0" w:color="auto"/>
        <w:right w:val="none" w:sz="0" w:space="0" w:color="auto"/>
      </w:divBdr>
    </w:div>
    <w:div w:id="989208309">
      <w:bodyDiv w:val="1"/>
      <w:marLeft w:val="0"/>
      <w:marRight w:val="0"/>
      <w:marTop w:val="0"/>
      <w:marBottom w:val="0"/>
      <w:divBdr>
        <w:top w:val="none" w:sz="0" w:space="0" w:color="auto"/>
        <w:left w:val="none" w:sz="0" w:space="0" w:color="auto"/>
        <w:bottom w:val="none" w:sz="0" w:space="0" w:color="auto"/>
        <w:right w:val="none" w:sz="0" w:space="0" w:color="auto"/>
      </w:divBdr>
    </w:div>
    <w:div w:id="1005593334">
      <w:bodyDiv w:val="1"/>
      <w:marLeft w:val="0"/>
      <w:marRight w:val="0"/>
      <w:marTop w:val="0"/>
      <w:marBottom w:val="0"/>
      <w:divBdr>
        <w:top w:val="none" w:sz="0" w:space="0" w:color="auto"/>
        <w:left w:val="none" w:sz="0" w:space="0" w:color="auto"/>
        <w:bottom w:val="none" w:sz="0" w:space="0" w:color="auto"/>
        <w:right w:val="none" w:sz="0" w:space="0" w:color="auto"/>
      </w:divBdr>
    </w:div>
    <w:div w:id="1024019245">
      <w:bodyDiv w:val="1"/>
      <w:marLeft w:val="0"/>
      <w:marRight w:val="0"/>
      <w:marTop w:val="0"/>
      <w:marBottom w:val="0"/>
      <w:divBdr>
        <w:top w:val="none" w:sz="0" w:space="0" w:color="auto"/>
        <w:left w:val="none" w:sz="0" w:space="0" w:color="auto"/>
        <w:bottom w:val="none" w:sz="0" w:space="0" w:color="auto"/>
        <w:right w:val="none" w:sz="0" w:space="0" w:color="auto"/>
      </w:divBdr>
    </w:div>
    <w:div w:id="1040780740">
      <w:bodyDiv w:val="1"/>
      <w:marLeft w:val="0"/>
      <w:marRight w:val="0"/>
      <w:marTop w:val="0"/>
      <w:marBottom w:val="0"/>
      <w:divBdr>
        <w:top w:val="none" w:sz="0" w:space="0" w:color="auto"/>
        <w:left w:val="none" w:sz="0" w:space="0" w:color="auto"/>
        <w:bottom w:val="none" w:sz="0" w:space="0" w:color="auto"/>
        <w:right w:val="none" w:sz="0" w:space="0" w:color="auto"/>
      </w:divBdr>
    </w:div>
    <w:div w:id="1053583920">
      <w:bodyDiv w:val="1"/>
      <w:marLeft w:val="0"/>
      <w:marRight w:val="0"/>
      <w:marTop w:val="0"/>
      <w:marBottom w:val="0"/>
      <w:divBdr>
        <w:top w:val="none" w:sz="0" w:space="0" w:color="auto"/>
        <w:left w:val="none" w:sz="0" w:space="0" w:color="auto"/>
        <w:bottom w:val="none" w:sz="0" w:space="0" w:color="auto"/>
        <w:right w:val="none" w:sz="0" w:space="0" w:color="auto"/>
      </w:divBdr>
      <w:divsChild>
        <w:div w:id="1248272641">
          <w:marLeft w:val="0"/>
          <w:marRight w:val="0"/>
          <w:marTop w:val="0"/>
          <w:marBottom w:val="0"/>
          <w:divBdr>
            <w:top w:val="none" w:sz="0" w:space="0" w:color="auto"/>
            <w:left w:val="none" w:sz="0" w:space="0" w:color="auto"/>
            <w:bottom w:val="none" w:sz="0" w:space="0" w:color="auto"/>
            <w:right w:val="none" w:sz="0" w:space="0" w:color="auto"/>
          </w:divBdr>
          <w:divsChild>
            <w:div w:id="747071003">
              <w:marLeft w:val="0"/>
              <w:marRight w:val="0"/>
              <w:marTop w:val="0"/>
              <w:marBottom w:val="0"/>
              <w:divBdr>
                <w:top w:val="none" w:sz="0" w:space="0" w:color="auto"/>
                <w:left w:val="none" w:sz="0" w:space="0" w:color="auto"/>
                <w:bottom w:val="none" w:sz="0" w:space="0" w:color="auto"/>
                <w:right w:val="none" w:sz="0" w:space="0" w:color="auto"/>
              </w:divBdr>
              <w:divsChild>
                <w:div w:id="40653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8792095">
      <w:bodyDiv w:val="1"/>
      <w:marLeft w:val="0"/>
      <w:marRight w:val="0"/>
      <w:marTop w:val="0"/>
      <w:marBottom w:val="0"/>
      <w:divBdr>
        <w:top w:val="none" w:sz="0" w:space="0" w:color="auto"/>
        <w:left w:val="none" w:sz="0" w:space="0" w:color="auto"/>
        <w:bottom w:val="none" w:sz="0" w:space="0" w:color="auto"/>
        <w:right w:val="none" w:sz="0" w:space="0" w:color="auto"/>
      </w:divBdr>
    </w:div>
    <w:div w:id="1224022166">
      <w:bodyDiv w:val="1"/>
      <w:marLeft w:val="0"/>
      <w:marRight w:val="0"/>
      <w:marTop w:val="0"/>
      <w:marBottom w:val="0"/>
      <w:divBdr>
        <w:top w:val="none" w:sz="0" w:space="0" w:color="auto"/>
        <w:left w:val="none" w:sz="0" w:space="0" w:color="auto"/>
        <w:bottom w:val="none" w:sz="0" w:space="0" w:color="auto"/>
        <w:right w:val="none" w:sz="0" w:space="0" w:color="auto"/>
      </w:divBdr>
    </w:div>
    <w:div w:id="1345398519">
      <w:bodyDiv w:val="1"/>
      <w:marLeft w:val="0"/>
      <w:marRight w:val="0"/>
      <w:marTop w:val="0"/>
      <w:marBottom w:val="0"/>
      <w:divBdr>
        <w:top w:val="none" w:sz="0" w:space="0" w:color="auto"/>
        <w:left w:val="none" w:sz="0" w:space="0" w:color="auto"/>
        <w:bottom w:val="none" w:sz="0" w:space="0" w:color="auto"/>
        <w:right w:val="none" w:sz="0" w:space="0" w:color="auto"/>
      </w:divBdr>
      <w:divsChild>
        <w:div w:id="43718192">
          <w:marLeft w:val="605"/>
          <w:marRight w:val="0"/>
          <w:marTop w:val="40"/>
          <w:marBottom w:val="80"/>
          <w:divBdr>
            <w:top w:val="none" w:sz="0" w:space="0" w:color="auto"/>
            <w:left w:val="none" w:sz="0" w:space="0" w:color="auto"/>
            <w:bottom w:val="none" w:sz="0" w:space="0" w:color="auto"/>
            <w:right w:val="none" w:sz="0" w:space="0" w:color="auto"/>
          </w:divBdr>
        </w:div>
        <w:div w:id="498695009">
          <w:marLeft w:val="605"/>
          <w:marRight w:val="0"/>
          <w:marTop w:val="40"/>
          <w:marBottom w:val="80"/>
          <w:divBdr>
            <w:top w:val="none" w:sz="0" w:space="0" w:color="auto"/>
            <w:left w:val="none" w:sz="0" w:space="0" w:color="auto"/>
            <w:bottom w:val="none" w:sz="0" w:space="0" w:color="auto"/>
            <w:right w:val="none" w:sz="0" w:space="0" w:color="auto"/>
          </w:divBdr>
        </w:div>
        <w:div w:id="1759016296">
          <w:marLeft w:val="144"/>
          <w:marRight w:val="0"/>
          <w:marTop w:val="240"/>
          <w:marBottom w:val="40"/>
          <w:divBdr>
            <w:top w:val="none" w:sz="0" w:space="0" w:color="auto"/>
            <w:left w:val="none" w:sz="0" w:space="0" w:color="auto"/>
            <w:bottom w:val="none" w:sz="0" w:space="0" w:color="auto"/>
            <w:right w:val="none" w:sz="0" w:space="0" w:color="auto"/>
          </w:divBdr>
        </w:div>
      </w:divsChild>
    </w:div>
    <w:div w:id="1352225759">
      <w:bodyDiv w:val="1"/>
      <w:marLeft w:val="0"/>
      <w:marRight w:val="0"/>
      <w:marTop w:val="0"/>
      <w:marBottom w:val="0"/>
      <w:divBdr>
        <w:top w:val="none" w:sz="0" w:space="0" w:color="auto"/>
        <w:left w:val="none" w:sz="0" w:space="0" w:color="auto"/>
        <w:bottom w:val="none" w:sz="0" w:space="0" w:color="auto"/>
        <w:right w:val="none" w:sz="0" w:space="0" w:color="auto"/>
      </w:divBdr>
    </w:div>
    <w:div w:id="1386023634">
      <w:bodyDiv w:val="1"/>
      <w:marLeft w:val="0"/>
      <w:marRight w:val="0"/>
      <w:marTop w:val="0"/>
      <w:marBottom w:val="0"/>
      <w:divBdr>
        <w:top w:val="none" w:sz="0" w:space="0" w:color="auto"/>
        <w:left w:val="none" w:sz="0" w:space="0" w:color="auto"/>
        <w:bottom w:val="none" w:sz="0" w:space="0" w:color="auto"/>
        <w:right w:val="none" w:sz="0" w:space="0" w:color="auto"/>
      </w:divBdr>
      <w:divsChild>
        <w:div w:id="1281760430">
          <w:marLeft w:val="0"/>
          <w:marRight w:val="0"/>
          <w:marTop w:val="0"/>
          <w:marBottom w:val="0"/>
          <w:divBdr>
            <w:top w:val="single" w:sz="2" w:space="0" w:color="C1BEBB"/>
            <w:left w:val="single" w:sz="2" w:space="0" w:color="C1BEBB"/>
            <w:bottom w:val="single" w:sz="2" w:space="0" w:color="C1BEBB"/>
            <w:right w:val="single" w:sz="2" w:space="0" w:color="C1BEBB"/>
          </w:divBdr>
          <w:divsChild>
            <w:div w:id="69236445">
              <w:marLeft w:val="0"/>
              <w:marRight w:val="0"/>
              <w:marTop w:val="0"/>
              <w:marBottom w:val="0"/>
              <w:divBdr>
                <w:top w:val="single" w:sz="2" w:space="0" w:color="C1BEBB"/>
                <w:left w:val="single" w:sz="2" w:space="0" w:color="C1BEBB"/>
                <w:bottom w:val="single" w:sz="2" w:space="0" w:color="C1BEBB"/>
                <w:right w:val="single" w:sz="2" w:space="0" w:color="C1BEBB"/>
              </w:divBdr>
            </w:div>
            <w:div w:id="1621646638">
              <w:marLeft w:val="0"/>
              <w:marRight w:val="0"/>
              <w:marTop w:val="0"/>
              <w:marBottom w:val="0"/>
              <w:divBdr>
                <w:top w:val="single" w:sz="2" w:space="0" w:color="C1BEBB"/>
                <w:left w:val="single" w:sz="2" w:space="0" w:color="C1BEBB"/>
                <w:bottom w:val="single" w:sz="2" w:space="0" w:color="C1BEBB"/>
                <w:right w:val="single" w:sz="2" w:space="0" w:color="C1BEBB"/>
              </w:divBdr>
              <w:divsChild>
                <w:div w:id="700596948">
                  <w:marLeft w:val="0"/>
                  <w:marRight w:val="0"/>
                  <w:marTop w:val="0"/>
                  <w:marBottom w:val="0"/>
                  <w:divBdr>
                    <w:top w:val="single" w:sz="2" w:space="0" w:color="C1BEBB"/>
                    <w:left w:val="single" w:sz="2" w:space="0" w:color="C1BEBB"/>
                    <w:bottom w:val="single" w:sz="2" w:space="0" w:color="C1BEBB"/>
                    <w:right w:val="single" w:sz="2" w:space="0" w:color="C1BEBB"/>
                  </w:divBdr>
                  <w:divsChild>
                    <w:div w:id="1436293680">
                      <w:marLeft w:val="0"/>
                      <w:marRight w:val="0"/>
                      <w:marTop w:val="0"/>
                      <w:marBottom w:val="0"/>
                      <w:divBdr>
                        <w:top w:val="single" w:sz="2" w:space="0" w:color="C1BEBB"/>
                        <w:left w:val="single" w:sz="2" w:space="0" w:color="C1BEBB"/>
                        <w:bottom w:val="single" w:sz="2" w:space="0" w:color="C1BEBB"/>
                        <w:right w:val="single" w:sz="2" w:space="0" w:color="C1BEBB"/>
                      </w:divBdr>
                      <w:divsChild>
                        <w:div w:id="745344633">
                          <w:marLeft w:val="0"/>
                          <w:marRight w:val="0"/>
                          <w:marTop w:val="0"/>
                          <w:marBottom w:val="0"/>
                          <w:divBdr>
                            <w:top w:val="single" w:sz="2" w:space="0" w:color="C1BEBB"/>
                            <w:left w:val="single" w:sz="2" w:space="0" w:color="C1BEBB"/>
                            <w:bottom w:val="single" w:sz="2" w:space="0" w:color="C1BEBB"/>
                            <w:right w:val="single" w:sz="2" w:space="0" w:color="C1BEBB"/>
                          </w:divBdr>
                        </w:div>
                      </w:divsChild>
                    </w:div>
                  </w:divsChild>
                </w:div>
              </w:divsChild>
            </w:div>
          </w:divsChild>
        </w:div>
        <w:div w:id="1672487988">
          <w:marLeft w:val="0"/>
          <w:marRight w:val="0"/>
          <w:marTop w:val="0"/>
          <w:marBottom w:val="0"/>
          <w:divBdr>
            <w:top w:val="single" w:sz="2" w:space="0" w:color="C1BEBB"/>
            <w:left w:val="single" w:sz="2" w:space="0" w:color="C1BEBB"/>
            <w:bottom w:val="single" w:sz="2" w:space="0" w:color="C1BEBB"/>
            <w:right w:val="single" w:sz="2" w:space="0" w:color="C1BEBB"/>
          </w:divBdr>
        </w:div>
      </w:divsChild>
    </w:div>
    <w:div w:id="1404641820">
      <w:bodyDiv w:val="1"/>
      <w:marLeft w:val="0"/>
      <w:marRight w:val="0"/>
      <w:marTop w:val="0"/>
      <w:marBottom w:val="0"/>
      <w:divBdr>
        <w:top w:val="none" w:sz="0" w:space="0" w:color="auto"/>
        <w:left w:val="none" w:sz="0" w:space="0" w:color="auto"/>
        <w:bottom w:val="none" w:sz="0" w:space="0" w:color="auto"/>
        <w:right w:val="none" w:sz="0" w:space="0" w:color="auto"/>
      </w:divBdr>
    </w:div>
    <w:div w:id="1418596587">
      <w:bodyDiv w:val="1"/>
      <w:marLeft w:val="0"/>
      <w:marRight w:val="0"/>
      <w:marTop w:val="0"/>
      <w:marBottom w:val="0"/>
      <w:divBdr>
        <w:top w:val="none" w:sz="0" w:space="0" w:color="auto"/>
        <w:left w:val="none" w:sz="0" w:space="0" w:color="auto"/>
        <w:bottom w:val="none" w:sz="0" w:space="0" w:color="auto"/>
        <w:right w:val="none" w:sz="0" w:space="0" w:color="auto"/>
      </w:divBdr>
    </w:div>
    <w:div w:id="1446458266">
      <w:bodyDiv w:val="1"/>
      <w:marLeft w:val="0"/>
      <w:marRight w:val="0"/>
      <w:marTop w:val="0"/>
      <w:marBottom w:val="0"/>
      <w:divBdr>
        <w:top w:val="none" w:sz="0" w:space="0" w:color="auto"/>
        <w:left w:val="none" w:sz="0" w:space="0" w:color="auto"/>
        <w:bottom w:val="none" w:sz="0" w:space="0" w:color="auto"/>
        <w:right w:val="none" w:sz="0" w:space="0" w:color="auto"/>
      </w:divBdr>
    </w:div>
    <w:div w:id="1510751710">
      <w:bodyDiv w:val="1"/>
      <w:marLeft w:val="0"/>
      <w:marRight w:val="0"/>
      <w:marTop w:val="0"/>
      <w:marBottom w:val="0"/>
      <w:divBdr>
        <w:top w:val="none" w:sz="0" w:space="0" w:color="auto"/>
        <w:left w:val="none" w:sz="0" w:space="0" w:color="auto"/>
        <w:bottom w:val="none" w:sz="0" w:space="0" w:color="auto"/>
        <w:right w:val="none" w:sz="0" w:space="0" w:color="auto"/>
      </w:divBdr>
      <w:divsChild>
        <w:div w:id="1978874009">
          <w:marLeft w:val="0"/>
          <w:marRight w:val="0"/>
          <w:marTop w:val="0"/>
          <w:marBottom w:val="0"/>
          <w:divBdr>
            <w:top w:val="none" w:sz="0" w:space="0" w:color="auto"/>
            <w:left w:val="none" w:sz="0" w:space="0" w:color="auto"/>
            <w:bottom w:val="none" w:sz="0" w:space="0" w:color="auto"/>
            <w:right w:val="none" w:sz="0" w:space="0" w:color="auto"/>
          </w:divBdr>
          <w:divsChild>
            <w:div w:id="144429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227442">
      <w:bodyDiv w:val="1"/>
      <w:marLeft w:val="0"/>
      <w:marRight w:val="0"/>
      <w:marTop w:val="0"/>
      <w:marBottom w:val="0"/>
      <w:divBdr>
        <w:top w:val="none" w:sz="0" w:space="0" w:color="auto"/>
        <w:left w:val="none" w:sz="0" w:space="0" w:color="auto"/>
        <w:bottom w:val="none" w:sz="0" w:space="0" w:color="auto"/>
        <w:right w:val="none" w:sz="0" w:space="0" w:color="auto"/>
      </w:divBdr>
    </w:div>
    <w:div w:id="1653635928">
      <w:bodyDiv w:val="1"/>
      <w:marLeft w:val="0"/>
      <w:marRight w:val="0"/>
      <w:marTop w:val="0"/>
      <w:marBottom w:val="0"/>
      <w:divBdr>
        <w:top w:val="none" w:sz="0" w:space="0" w:color="auto"/>
        <w:left w:val="none" w:sz="0" w:space="0" w:color="auto"/>
        <w:bottom w:val="none" w:sz="0" w:space="0" w:color="auto"/>
        <w:right w:val="none" w:sz="0" w:space="0" w:color="auto"/>
      </w:divBdr>
      <w:divsChild>
        <w:div w:id="2106881752">
          <w:marLeft w:val="0"/>
          <w:marRight w:val="0"/>
          <w:marTop w:val="0"/>
          <w:marBottom w:val="0"/>
          <w:divBdr>
            <w:top w:val="none" w:sz="0" w:space="0" w:color="auto"/>
            <w:left w:val="none" w:sz="0" w:space="0" w:color="auto"/>
            <w:bottom w:val="none" w:sz="0" w:space="0" w:color="auto"/>
            <w:right w:val="none" w:sz="0" w:space="0" w:color="auto"/>
          </w:divBdr>
          <w:divsChild>
            <w:div w:id="281156466">
              <w:marLeft w:val="0"/>
              <w:marRight w:val="0"/>
              <w:marTop w:val="0"/>
              <w:marBottom w:val="0"/>
              <w:divBdr>
                <w:top w:val="none" w:sz="0" w:space="0" w:color="auto"/>
                <w:left w:val="none" w:sz="0" w:space="0" w:color="auto"/>
                <w:bottom w:val="none" w:sz="0" w:space="0" w:color="auto"/>
                <w:right w:val="none" w:sz="0" w:space="0" w:color="auto"/>
              </w:divBdr>
              <w:divsChild>
                <w:div w:id="593781640">
                  <w:marLeft w:val="0"/>
                  <w:marRight w:val="0"/>
                  <w:marTop w:val="0"/>
                  <w:marBottom w:val="0"/>
                  <w:divBdr>
                    <w:top w:val="none" w:sz="0" w:space="0" w:color="auto"/>
                    <w:left w:val="none" w:sz="0" w:space="0" w:color="auto"/>
                    <w:bottom w:val="none" w:sz="0" w:space="0" w:color="auto"/>
                    <w:right w:val="none" w:sz="0" w:space="0" w:color="auto"/>
                  </w:divBdr>
                  <w:divsChild>
                    <w:div w:id="967322464">
                      <w:marLeft w:val="0"/>
                      <w:marRight w:val="0"/>
                      <w:marTop w:val="0"/>
                      <w:marBottom w:val="0"/>
                      <w:divBdr>
                        <w:top w:val="none" w:sz="0" w:space="0" w:color="auto"/>
                        <w:left w:val="none" w:sz="0" w:space="0" w:color="auto"/>
                        <w:bottom w:val="none" w:sz="0" w:space="0" w:color="auto"/>
                        <w:right w:val="none" w:sz="0" w:space="0" w:color="auto"/>
                      </w:divBdr>
                      <w:divsChild>
                        <w:div w:id="885992873">
                          <w:marLeft w:val="0"/>
                          <w:marRight w:val="0"/>
                          <w:marTop w:val="0"/>
                          <w:marBottom w:val="0"/>
                          <w:divBdr>
                            <w:top w:val="none" w:sz="0" w:space="0" w:color="auto"/>
                            <w:left w:val="none" w:sz="0" w:space="0" w:color="auto"/>
                            <w:bottom w:val="none" w:sz="0" w:space="0" w:color="auto"/>
                            <w:right w:val="none" w:sz="0" w:space="0" w:color="auto"/>
                          </w:divBdr>
                          <w:divsChild>
                            <w:div w:id="856237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3987993">
      <w:bodyDiv w:val="1"/>
      <w:marLeft w:val="0"/>
      <w:marRight w:val="0"/>
      <w:marTop w:val="0"/>
      <w:marBottom w:val="0"/>
      <w:divBdr>
        <w:top w:val="none" w:sz="0" w:space="0" w:color="auto"/>
        <w:left w:val="none" w:sz="0" w:space="0" w:color="auto"/>
        <w:bottom w:val="none" w:sz="0" w:space="0" w:color="auto"/>
        <w:right w:val="none" w:sz="0" w:space="0" w:color="auto"/>
      </w:divBdr>
    </w:div>
    <w:div w:id="1817600877">
      <w:bodyDiv w:val="1"/>
      <w:marLeft w:val="0"/>
      <w:marRight w:val="0"/>
      <w:marTop w:val="0"/>
      <w:marBottom w:val="0"/>
      <w:divBdr>
        <w:top w:val="none" w:sz="0" w:space="0" w:color="auto"/>
        <w:left w:val="none" w:sz="0" w:space="0" w:color="auto"/>
        <w:bottom w:val="none" w:sz="0" w:space="0" w:color="auto"/>
        <w:right w:val="none" w:sz="0" w:space="0" w:color="auto"/>
      </w:divBdr>
      <w:divsChild>
        <w:div w:id="1772697344">
          <w:marLeft w:val="0"/>
          <w:marRight w:val="0"/>
          <w:marTop w:val="0"/>
          <w:marBottom w:val="0"/>
          <w:divBdr>
            <w:top w:val="single" w:sz="2" w:space="0" w:color="C1BEBB"/>
            <w:left w:val="single" w:sz="2" w:space="0" w:color="C1BEBB"/>
            <w:bottom w:val="single" w:sz="2" w:space="0" w:color="C1BEBB"/>
            <w:right w:val="single" w:sz="2" w:space="0" w:color="C1BEBB"/>
          </w:divBdr>
        </w:div>
      </w:divsChild>
    </w:div>
    <w:div w:id="1871338910">
      <w:bodyDiv w:val="1"/>
      <w:marLeft w:val="0"/>
      <w:marRight w:val="0"/>
      <w:marTop w:val="0"/>
      <w:marBottom w:val="0"/>
      <w:divBdr>
        <w:top w:val="none" w:sz="0" w:space="0" w:color="auto"/>
        <w:left w:val="none" w:sz="0" w:space="0" w:color="auto"/>
        <w:bottom w:val="none" w:sz="0" w:space="0" w:color="auto"/>
        <w:right w:val="none" w:sz="0" w:space="0" w:color="auto"/>
      </w:divBdr>
    </w:div>
    <w:div w:id="1915772781">
      <w:bodyDiv w:val="1"/>
      <w:marLeft w:val="0"/>
      <w:marRight w:val="0"/>
      <w:marTop w:val="0"/>
      <w:marBottom w:val="0"/>
      <w:divBdr>
        <w:top w:val="none" w:sz="0" w:space="0" w:color="auto"/>
        <w:left w:val="none" w:sz="0" w:space="0" w:color="auto"/>
        <w:bottom w:val="none" w:sz="0" w:space="0" w:color="auto"/>
        <w:right w:val="none" w:sz="0" w:space="0" w:color="auto"/>
      </w:divBdr>
      <w:divsChild>
        <w:div w:id="762216119">
          <w:marLeft w:val="0"/>
          <w:marRight w:val="0"/>
          <w:marTop w:val="0"/>
          <w:marBottom w:val="0"/>
          <w:divBdr>
            <w:top w:val="none" w:sz="0" w:space="0" w:color="auto"/>
            <w:left w:val="none" w:sz="0" w:space="0" w:color="auto"/>
            <w:bottom w:val="none" w:sz="0" w:space="0" w:color="auto"/>
            <w:right w:val="none" w:sz="0" w:space="0" w:color="auto"/>
          </w:divBdr>
        </w:div>
      </w:divsChild>
    </w:div>
    <w:div w:id="1944147824">
      <w:bodyDiv w:val="1"/>
      <w:marLeft w:val="0"/>
      <w:marRight w:val="0"/>
      <w:marTop w:val="0"/>
      <w:marBottom w:val="0"/>
      <w:divBdr>
        <w:top w:val="none" w:sz="0" w:space="0" w:color="auto"/>
        <w:left w:val="none" w:sz="0" w:space="0" w:color="auto"/>
        <w:bottom w:val="none" w:sz="0" w:space="0" w:color="auto"/>
        <w:right w:val="none" w:sz="0" w:space="0" w:color="auto"/>
      </w:divBdr>
      <w:divsChild>
        <w:div w:id="853688241">
          <w:marLeft w:val="0"/>
          <w:marRight w:val="0"/>
          <w:marTop w:val="0"/>
          <w:marBottom w:val="0"/>
          <w:divBdr>
            <w:top w:val="none" w:sz="0" w:space="0" w:color="auto"/>
            <w:left w:val="none" w:sz="0" w:space="0" w:color="auto"/>
            <w:bottom w:val="none" w:sz="0" w:space="0" w:color="auto"/>
            <w:right w:val="none" w:sz="0" w:space="0" w:color="auto"/>
          </w:divBdr>
        </w:div>
      </w:divsChild>
    </w:div>
    <w:div w:id="1963412458">
      <w:bodyDiv w:val="1"/>
      <w:marLeft w:val="0"/>
      <w:marRight w:val="0"/>
      <w:marTop w:val="0"/>
      <w:marBottom w:val="0"/>
      <w:divBdr>
        <w:top w:val="none" w:sz="0" w:space="0" w:color="auto"/>
        <w:left w:val="none" w:sz="0" w:space="0" w:color="auto"/>
        <w:bottom w:val="none" w:sz="0" w:space="0" w:color="auto"/>
        <w:right w:val="none" w:sz="0" w:space="0" w:color="auto"/>
      </w:divBdr>
    </w:div>
    <w:div w:id="1992830752">
      <w:bodyDiv w:val="1"/>
      <w:marLeft w:val="0"/>
      <w:marRight w:val="0"/>
      <w:marTop w:val="0"/>
      <w:marBottom w:val="0"/>
      <w:divBdr>
        <w:top w:val="none" w:sz="0" w:space="0" w:color="auto"/>
        <w:left w:val="none" w:sz="0" w:space="0" w:color="auto"/>
        <w:bottom w:val="none" w:sz="0" w:space="0" w:color="auto"/>
        <w:right w:val="none" w:sz="0" w:space="0" w:color="auto"/>
      </w:divBdr>
      <w:divsChild>
        <w:div w:id="961420171">
          <w:blockQuote w:val="1"/>
          <w:marLeft w:val="720"/>
          <w:marRight w:val="720"/>
          <w:marTop w:val="100"/>
          <w:marBottom w:val="100"/>
          <w:divBdr>
            <w:top w:val="none" w:sz="0" w:space="0" w:color="auto"/>
            <w:left w:val="none" w:sz="0" w:space="0" w:color="auto"/>
            <w:bottom w:val="none" w:sz="0" w:space="0" w:color="auto"/>
            <w:right w:val="none" w:sz="0" w:space="0" w:color="auto"/>
          </w:divBdr>
        </w:div>
        <w:div w:id="15373528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1467983">
      <w:bodyDiv w:val="1"/>
      <w:marLeft w:val="0"/>
      <w:marRight w:val="0"/>
      <w:marTop w:val="0"/>
      <w:marBottom w:val="0"/>
      <w:divBdr>
        <w:top w:val="none" w:sz="0" w:space="0" w:color="auto"/>
        <w:left w:val="none" w:sz="0" w:space="0" w:color="auto"/>
        <w:bottom w:val="none" w:sz="0" w:space="0" w:color="auto"/>
        <w:right w:val="none" w:sz="0" w:space="0" w:color="auto"/>
      </w:divBdr>
      <w:divsChild>
        <w:div w:id="1514878406">
          <w:marLeft w:val="0"/>
          <w:marRight w:val="0"/>
          <w:marTop w:val="0"/>
          <w:marBottom w:val="0"/>
          <w:divBdr>
            <w:top w:val="none" w:sz="0" w:space="0" w:color="auto"/>
            <w:left w:val="none" w:sz="0" w:space="0" w:color="auto"/>
            <w:bottom w:val="none" w:sz="0" w:space="0" w:color="auto"/>
            <w:right w:val="none" w:sz="0" w:space="0" w:color="auto"/>
          </w:divBdr>
          <w:divsChild>
            <w:div w:id="1364746292">
              <w:marLeft w:val="0"/>
              <w:marRight w:val="0"/>
              <w:marTop w:val="0"/>
              <w:marBottom w:val="0"/>
              <w:divBdr>
                <w:top w:val="none" w:sz="0" w:space="0" w:color="auto"/>
                <w:left w:val="none" w:sz="0" w:space="0" w:color="auto"/>
                <w:bottom w:val="none" w:sz="0" w:space="0" w:color="auto"/>
                <w:right w:val="none" w:sz="0" w:space="0" w:color="auto"/>
              </w:divBdr>
              <w:divsChild>
                <w:div w:id="1371682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140389">
      <w:bodyDiv w:val="1"/>
      <w:marLeft w:val="0"/>
      <w:marRight w:val="0"/>
      <w:marTop w:val="0"/>
      <w:marBottom w:val="0"/>
      <w:divBdr>
        <w:top w:val="none" w:sz="0" w:space="0" w:color="auto"/>
        <w:left w:val="none" w:sz="0" w:space="0" w:color="auto"/>
        <w:bottom w:val="none" w:sz="0" w:space="0" w:color="auto"/>
        <w:right w:val="none" w:sz="0" w:space="0" w:color="auto"/>
      </w:divBdr>
    </w:div>
    <w:div w:id="2091387884">
      <w:bodyDiv w:val="1"/>
      <w:marLeft w:val="0"/>
      <w:marRight w:val="0"/>
      <w:marTop w:val="0"/>
      <w:marBottom w:val="0"/>
      <w:divBdr>
        <w:top w:val="none" w:sz="0" w:space="0" w:color="auto"/>
        <w:left w:val="none" w:sz="0" w:space="0" w:color="auto"/>
        <w:bottom w:val="none" w:sz="0" w:space="0" w:color="auto"/>
        <w:right w:val="none" w:sz="0" w:space="0" w:color="auto"/>
      </w:divBdr>
    </w:div>
    <w:div w:id="2123918015">
      <w:bodyDiv w:val="1"/>
      <w:marLeft w:val="0"/>
      <w:marRight w:val="0"/>
      <w:marTop w:val="0"/>
      <w:marBottom w:val="0"/>
      <w:divBdr>
        <w:top w:val="none" w:sz="0" w:space="0" w:color="auto"/>
        <w:left w:val="none" w:sz="0" w:space="0" w:color="auto"/>
        <w:bottom w:val="none" w:sz="0" w:space="0" w:color="auto"/>
        <w:right w:val="none" w:sz="0" w:space="0" w:color="auto"/>
      </w:divBdr>
    </w:div>
    <w:div w:id="2146769804">
      <w:bodyDiv w:val="1"/>
      <w:marLeft w:val="0"/>
      <w:marRight w:val="0"/>
      <w:marTop w:val="0"/>
      <w:marBottom w:val="0"/>
      <w:divBdr>
        <w:top w:val="none" w:sz="0" w:space="0" w:color="auto"/>
        <w:left w:val="none" w:sz="0" w:space="0" w:color="auto"/>
        <w:bottom w:val="none" w:sz="0" w:space="0" w:color="auto"/>
        <w:right w:val="none" w:sz="0" w:space="0" w:color="auto"/>
      </w:divBdr>
      <w:divsChild>
        <w:div w:id="15252420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Drawing2.vsdx"/><Relationship Id="rId18" Type="http://schemas.openxmlformats.org/officeDocument/2006/relationships/package" Target="embeddings/Microsoft_Visio_Drawing4.vsdx"/><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4.emf"/><Relationship Id="rId17" Type="http://schemas.openxmlformats.org/officeDocument/2006/relationships/image" Target="media/image7.emf"/><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image" Target="media/image5.pn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6">
      <a:majorFont>
        <a:latin typeface="Times New Roman"/>
        <a:ea typeface="仿宋"/>
        <a:cs typeface=""/>
      </a:majorFont>
      <a:minorFont>
        <a:latin typeface="Times New Roman"/>
        <a:ea typeface="仿宋"/>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13</Pages>
  <Words>4395</Words>
  <Characters>25058</Characters>
  <Application>Microsoft Office Word</Application>
  <DocSecurity>0</DocSecurity>
  <Lines>208</Lines>
  <Paragraphs>58</Paragraphs>
  <ScaleCrop>false</ScaleCrop>
  <Company/>
  <LinksUpToDate>false</LinksUpToDate>
  <CharactersWithSpaces>29395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Hua Li 李华</cp:lastModifiedBy>
  <cp:revision>7</cp:revision>
  <dcterms:created xsi:type="dcterms:W3CDTF">2025-08-15T11:52:00Z</dcterms:created>
  <dcterms:modified xsi:type="dcterms:W3CDTF">2025-08-15T12:35:00Z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94e1ca0e69111ee8000333800003238">
    <vt:lpwstr>CWMhwD5W8mnxIIwO3Bj/VdZ9Af24E3pB+7bvbOzfdtw3cZW60rbVqi5ahKRMRv8LuY4kPHYJb/Ej/hGeLmQY7O/nA==</vt:lpwstr>
  </property>
</Properties>
</file>